
<file path=[Content_Types].xml><?xml version="1.0" encoding="utf-8"?>
<Types xmlns="http://schemas.openxmlformats.org/package/2006/content-types">
  <Override PartName="/word/document.xml" ContentType="application/vnd.openxmlformats-officedocument.wordprocessingml.document.main+xml"/>
  <Override PartName="/word/numbering.xml" ContentType="application/vnd.openxmlformats-officedocument.wordprocessingml.numbering+xml"/>
  <Override PartName="/word/footer1.xml" ContentType="application/vnd.openxmlformats-officedocument.wordprocessingml.footer+xml"/>
  <Override PartName="/docProps/core.xml" ContentType="application/vnd.openxmlformats-package.core-properties+xml"/>
  <Override PartName="/docProps/app.xml" ContentType="application/vnd.openxmlformats-officedocument.extended-properties+xml"/>
  <Default Extension="xml" ContentType="application/xml"/>
  <Override PartName="/customXml/itemProps1.xml" ContentType="application/vnd.openxmlformats-officedocument.customXmlProperties+xml"/>
  <Override PartName="/word/webSettings.xml" ContentType="application/vnd.openxmlformats-officedocument.wordprocessingml.webSettings+xml"/>
  <Override PartName="/word/theme/theme1.xml" ContentType="application/vnd.openxmlformats-officedocument.theme+xml"/>
  <Override PartName="/word/endnotes.xml" ContentType="application/vnd.openxmlformats-officedocument.wordprocessingml.endnotes+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footnotes.xml" ContentType="application/vnd.openxmlformats-officedocument.wordprocessingml.footnot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3107" w:rsidRPr="00953E06" w:rsidRDefault="00363107" w:rsidP="00363107">
      <w:pPr>
        <w:spacing w:line="480" w:lineRule="auto"/>
        <w:jc w:val="both"/>
        <w:rPr>
          <w:rFonts w:ascii="Times New Roman" w:hAnsi="Times New Roman" w:cs="Times New Roman"/>
          <w:b/>
          <w:sz w:val="32"/>
          <w:szCs w:val="32"/>
        </w:rPr>
      </w:pPr>
      <w:r w:rsidRPr="00953E06">
        <w:rPr>
          <w:rFonts w:ascii="Times New Roman" w:hAnsi="Times New Roman" w:cs="Times New Roman"/>
          <w:b/>
          <w:sz w:val="32"/>
          <w:szCs w:val="32"/>
        </w:rPr>
        <w:t>Open-label, multicentre, dose-escalating phase 2 clinical trial on the safety and efficacy of tadekinig alfa (IL-18BP) in adult-onset Still’s disease</w:t>
      </w:r>
    </w:p>
    <w:p w:rsidR="00363107" w:rsidRPr="00953E06" w:rsidRDefault="00363107" w:rsidP="00363107">
      <w:pPr>
        <w:spacing w:line="480" w:lineRule="auto"/>
        <w:jc w:val="both"/>
        <w:rPr>
          <w:rFonts w:ascii="Times New Roman" w:hAnsi="Times New Roman" w:cs="Times New Roman"/>
        </w:rPr>
      </w:pPr>
    </w:p>
    <w:p w:rsidR="00363107" w:rsidRPr="004E57A7" w:rsidRDefault="00363107" w:rsidP="00363107">
      <w:pPr>
        <w:spacing w:line="480" w:lineRule="auto"/>
        <w:jc w:val="both"/>
        <w:rPr>
          <w:rFonts w:ascii="Times New Roman" w:hAnsi="Times New Roman" w:cs="Times New Roman"/>
        </w:rPr>
      </w:pPr>
      <w:r w:rsidRPr="004E57A7">
        <w:rPr>
          <w:rFonts w:ascii="Times New Roman" w:hAnsi="Times New Roman" w:cs="Times New Roman"/>
        </w:rPr>
        <w:t xml:space="preserve">Cem </w:t>
      </w:r>
      <w:bookmarkStart w:id="0" w:name="OLE_LINK1"/>
      <w:bookmarkStart w:id="1" w:name="OLE_LINK2"/>
      <w:r w:rsidRPr="004E57A7">
        <w:rPr>
          <w:rFonts w:ascii="Times New Roman" w:hAnsi="Times New Roman" w:cs="Times New Roman"/>
        </w:rPr>
        <w:t>Gabay</w:t>
      </w:r>
      <w:bookmarkEnd w:id="0"/>
      <w:bookmarkEnd w:id="1"/>
      <w:proofErr w:type="gramStart"/>
      <w:r w:rsidRPr="004E57A7">
        <w:rPr>
          <w:rFonts w:ascii="Times New Roman" w:hAnsi="Times New Roman" w:cs="Times New Roman"/>
        </w:rPr>
        <w:t>,</w:t>
      </w:r>
      <w:r w:rsidRPr="004E57A7">
        <w:rPr>
          <w:rFonts w:ascii="Times New Roman" w:hAnsi="Times New Roman" w:cs="Times New Roman"/>
          <w:vertAlign w:val="superscript"/>
        </w:rPr>
        <w:t>1</w:t>
      </w:r>
      <w:proofErr w:type="gramEnd"/>
      <w:r w:rsidRPr="004E57A7">
        <w:rPr>
          <w:rFonts w:ascii="Times New Roman" w:hAnsi="Times New Roman" w:cs="Times New Roman"/>
          <w:vertAlign w:val="superscript"/>
        </w:rPr>
        <w:t>,</w:t>
      </w:r>
      <w:r w:rsidRPr="004E57A7">
        <w:rPr>
          <w:rFonts w:ascii="Times New Roman" w:hAnsi="Times New Roman" w:cs="Times New Roman"/>
        </w:rPr>
        <w:t>* Bruno Fautrel,</w:t>
      </w:r>
      <w:r w:rsidRPr="004E57A7">
        <w:rPr>
          <w:rFonts w:ascii="Times New Roman" w:hAnsi="Times New Roman" w:cs="Times New Roman"/>
          <w:vertAlign w:val="superscript"/>
        </w:rPr>
        <w:t>2</w:t>
      </w:r>
      <w:r w:rsidRPr="004E57A7">
        <w:rPr>
          <w:rFonts w:ascii="Times New Roman" w:hAnsi="Times New Roman" w:cs="Times New Roman"/>
        </w:rPr>
        <w:t xml:space="preserve"> Jürgen Rech,</w:t>
      </w:r>
      <w:r w:rsidRPr="004E57A7">
        <w:rPr>
          <w:rFonts w:ascii="Times New Roman" w:hAnsi="Times New Roman" w:cs="Times New Roman"/>
          <w:vertAlign w:val="superscript"/>
        </w:rPr>
        <w:t>3</w:t>
      </w:r>
      <w:r w:rsidRPr="004E57A7">
        <w:rPr>
          <w:rFonts w:ascii="Times New Roman" w:hAnsi="Times New Roman" w:cs="Times New Roman"/>
        </w:rPr>
        <w:t xml:space="preserve"> François Spertini,</w:t>
      </w:r>
      <w:r w:rsidRPr="004E57A7">
        <w:rPr>
          <w:rFonts w:ascii="Times New Roman" w:hAnsi="Times New Roman" w:cs="Times New Roman"/>
          <w:vertAlign w:val="superscript"/>
        </w:rPr>
        <w:t>4</w:t>
      </w:r>
      <w:r w:rsidRPr="004E57A7">
        <w:rPr>
          <w:rFonts w:ascii="Times New Roman" w:hAnsi="Times New Roman" w:cs="Times New Roman"/>
        </w:rPr>
        <w:t xml:space="preserve"> Eugen Feist,</w:t>
      </w:r>
      <w:r w:rsidRPr="004E57A7">
        <w:rPr>
          <w:rFonts w:ascii="Times New Roman" w:hAnsi="Times New Roman" w:cs="Times New Roman"/>
          <w:vertAlign w:val="superscript"/>
        </w:rPr>
        <w:t>5</w:t>
      </w:r>
      <w:r w:rsidRPr="004E57A7">
        <w:rPr>
          <w:rFonts w:ascii="Times New Roman" w:hAnsi="Times New Roman" w:cs="Times New Roman"/>
        </w:rPr>
        <w:t xml:space="preserve"> Ina Kötter,</w:t>
      </w:r>
      <w:r w:rsidRPr="004E57A7">
        <w:rPr>
          <w:rFonts w:ascii="Times New Roman" w:hAnsi="Times New Roman" w:cs="Times New Roman"/>
          <w:vertAlign w:val="superscript"/>
        </w:rPr>
        <w:t>6</w:t>
      </w:r>
      <w:r w:rsidRPr="004E57A7">
        <w:rPr>
          <w:rFonts w:ascii="Times New Roman" w:hAnsi="Times New Roman" w:cs="Times New Roman"/>
        </w:rPr>
        <w:t xml:space="preserve"> Eric Hachulla,</w:t>
      </w:r>
      <w:r w:rsidRPr="004E57A7">
        <w:rPr>
          <w:rFonts w:ascii="Times New Roman" w:hAnsi="Times New Roman" w:cs="Times New Roman"/>
          <w:vertAlign w:val="superscript"/>
        </w:rPr>
        <w:t>7</w:t>
      </w:r>
      <w:r w:rsidRPr="004E57A7">
        <w:rPr>
          <w:rFonts w:ascii="Times New Roman" w:hAnsi="Times New Roman" w:cs="Times New Roman"/>
        </w:rPr>
        <w:t xml:space="preserve"> Jacques Morel,</w:t>
      </w:r>
      <w:r w:rsidRPr="004E57A7">
        <w:rPr>
          <w:rFonts w:ascii="Times New Roman" w:hAnsi="Times New Roman" w:cs="Times New Roman"/>
          <w:vertAlign w:val="superscript"/>
        </w:rPr>
        <w:t>8</w:t>
      </w:r>
      <w:r w:rsidRPr="004E57A7">
        <w:rPr>
          <w:rFonts w:ascii="Times New Roman" w:hAnsi="Times New Roman" w:cs="Times New Roman"/>
        </w:rPr>
        <w:t xml:space="preserve"> </w:t>
      </w:r>
      <w:r w:rsidRPr="004E57A7">
        <w:rPr>
          <w:rFonts w:ascii="Times New Roman" w:hAnsi="Times New Roman" w:cs="Times New Roman"/>
          <w:color w:val="000000"/>
        </w:rPr>
        <w:t>Thierry Schaeverbeke,</w:t>
      </w:r>
      <w:r w:rsidRPr="004E57A7">
        <w:rPr>
          <w:rFonts w:ascii="Times New Roman" w:hAnsi="Times New Roman" w:cs="Times New Roman"/>
          <w:color w:val="000000"/>
          <w:vertAlign w:val="superscript"/>
        </w:rPr>
        <w:t>9</w:t>
      </w:r>
      <w:r w:rsidRPr="004E57A7">
        <w:rPr>
          <w:rFonts w:ascii="Times New Roman" w:hAnsi="Times New Roman" w:cs="Times New Roman"/>
          <w:color w:val="000000"/>
        </w:rPr>
        <w:t xml:space="preserve"> Mohamed A Hamidou,</w:t>
      </w:r>
      <w:r w:rsidRPr="004E57A7">
        <w:rPr>
          <w:rFonts w:ascii="Times New Roman" w:hAnsi="Times New Roman" w:cs="Times New Roman"/>
          <w:color w:val="000000"/>
          <w:vertAlign w:val="superscript"/>
        </w:rPr>
        <w:t>10</w:t>
      </w:r>
      <w:r w:rsidRPr="004E57A7">
        <w:rPr>
          <w:rFonts w:ascii="Times New Roman" w:hAnsi="Times New Roman" w:cs="Times New Roman"/>
          <w:color w:val="000000"/>
        </w:rPr>
        <w:t xml:space="preserve"> Thierry Martin,</w:t>
      </w:r>
      <w:r w:rsidRPr="004E57A7">
        <w:rPr>
          <w:rFonts w:ascii="Times New Roman" w:hAnsi="Times New Roman" w:cs="Times New Roman"/>
          <w:color w:val="000000"/>
          <w:vertAlign w:val="superscript"/>
        </w:rPr>
        <w:t>11</w:t>
      </w:r>
      <w:r w:rsidRPr="004E57A7">
        <w:rPr>
          <w:rFonts w:ascii="Times New Roman" w:hAnsi="Times New Roman" w:cs="Times New Roman"/>
          <w:color w:val="000000"/>
        </w:rPr>
        <w:t xml:space="preserve"> Bernhard Hellmich,</w:t>
      </w:r>
      <w:r w:rsidRPr="004E57A7">
        <w:rPr>
          <w:rFonts w:ascii="Times New Roman" w:hAnsi="Times New Roman" w:cs="Times New Roman"/>
          <w:color w:val="000000"/>
          <w:vertAlign w:val="superscript"/>
        </w:rPr>
        <w:t>12</w:t>
      </w:r>
      <w:r w:rsidRPr="004E57A7">
        <w:rPr>
          <w:rFonts w:ascii="Times New Roman" w:hAnsi="Times New Roman" w:cs="Times New Roman"/>
          <w:color w:val="000000"/>
        </w:rPr>
        <w:t xml:space="preserve"> Peter Lamprecht,</w:t>
      </w:r>
      <w:r w:rsidRPr="004E57A7">
        <w:rPr>
          <w:rFonts w:ascii="Times New Roman" w:hAnsi="Times New Roman" w:cs="Times New Roman"/>
          <w:color w:val="000000"/>
          <w:vertAlign w:val="superscript"/>
        </w:rPr>
        <w:t>13</w:t>
      </w:r>
      <w:r w:rsidRPr="004E57A7">
        <w:rPr>
          <w:rFonts w:ascii="Times New Roman" w:hAnsi="Times New Roman" w:cs="Times New Roman"/>
          <w:color w:val="000000"/>
        </w:rPr>
        <w:t xml:space="preserve"> Hendrik Schulze-Koops,</w:t>
      </w:r>
      <w:r w:rsidRPr="004E57A7">
        <w:rPr>
          <w:rFonts w:ascii="Times New Roman" w:hAnsi="Times New Roman" w:cs="Times New Roman"/>
          <w:color w:val="000000"/>
          <w:vertAlign w:val="superscript"/>
        </w:rPr>
        <w:t>14</w:t>
      </w:r>
      <w:r w:rsidRPr="004E57A7">
        <w:rPr>
          <w:rFonts w:ascii="Times New Roman" w:hAnsi="Times New Roman" w:cs="Times New Roman"/>
          <w:color w:val="000000"/>
        </w:rPr>
        <w:t xml:space="preserve"> Delphine S Courvoisier,</w:t>
      </w:r>
      <w:r w:rsidRPr="004E57A7">
        <w:rPr>
          <w:rFonts w:ascii="Times New Roman" w:hAnsi="Times New Roman" w:cs="Times New Roman"/>
          <w:color w:val="000000"/>
          <w:vertAlign w:val="superscript"/>
        </w:rPr>
        <w:t>1</w:t>
      </w:r>
      <w:r w:rsidRPr="004E57A7">
        <w:rPr>
          <w:rFonts w:ascii="Times New Roman" w:hAnsi="Times New Roman" w:cs="Times New Roman"/>
          <w:color w:val="000000"/>
        </w:rPr>
        <w:t xml:space="preserve"> Andrew Sleight,</w:t>
      </w:r>
      <w:r w:rsidRPr="004E57A7">
        <w:rPr>
          <w:rFonts w:ascii="Times New Roman" w:hAnsi="Times New Roman" w:cs="Times New Roman"/>
          <w:color w:val="000000"/>
          <w:vertAlign w:val="superscript"/>
        </w:rPr>
        <w:t>15</w:t>
      </w:r>
      <w:r w:rsidRPr="004E57A7">
        <w:rPr>
          <w:rFonts w:ascii="Times New Roman" w:hAnsi="Times New Roman" w:cs="Times New Roman"/>
          <w:color w:val="000000"/>
        </w:rPr>
        <w:t xml:space="preserve"> Eduardo J Schiffrin</w:t>
      </w:r>
      <w:r w:rsidRPr="00953E06">
        <w:rPr>
          <w:rFonts w:ascii="Times New Roman" w:hAnsi="Times New Roman" w:cs="Times New Roman"/>
          <w:color w:val="000000"/>
          <w:vertAlign w:val="superscript"/>
        </w:rPr>
        <w:t>15</w:t>
      </w:r>
    </w:p>
    <w:p w:rsidR="00363107" w:rsidRPr="00953E06" w:rsidRDefault="00363107" w:rsidP="00363107">
      <w:pPr>
        <w:spacing w:line="480" w:lineRule="auto"/>
        <w:jc w:val="both"/>
        <w:rPr>
          <w:rFonts w:ascii="Times New Roman" w:hAnsi="Times New Roman" w:cs="Times New Roman"/>
          <w:vertAlign w:val="superscript"/>
        </w:rPr>
      </w:pPr>
    </w:p>
    <w:p w:rsidR="00363107" w:rsidRPr="00953E06" w:rsidRDefault="00363107" w:rsidP="00363107">
      <w:pPr>
        <w:spacing w:line="480" w:lineRule="auto"/>
        <w:jc w:val="both"/>
        <w:rPr>
          <w:rFonts w:ascii="Times New Roman" w:hAnsi="Times New Roman" w:cs="Times New Roman"/>
        </w:rPr>
      </w:pPr>
      <w:r w:rsidRPr="004E57A7">
        <w:rPr>
          <w:rFonts w:ascii="Times New Roman" w:hAnsi="Times New Roman" w:cs="Times New Roman"/>
          <w:vertAlign w:val="superscript"/>
        </w:rPr>
        <w:t>1</w:t>
      </w:r>
      <w:r w:rsidRPr="004E57A7">
        <w:rPr>
          <w:rFonts w:ascii="Times New Roman" w:hAnsi="Times New Roman" w:cs="Times New Roman"/>
        </w:rPr>
        <w:t>Division of Rheumatology, Department of Internal Medicine Specialties, University Hospitals of Geneva, Geneva, Switzerland</w:t>
      </w:r>
      <w:r w:rsidRPr="00953E06">
        <w:rPr>
          <w:rFonts w:ascii="Times New Roman" w:hAnsi="Times New Roman" w:cs="Times New Roman"/>
        </w:rPr>
        <w:t xml:space="preserve"> </w:t>
      </w:r>
    </w:p>
    <w:p w:rsidR="00363107" w:rsidRPr="00953E06" w:rsidRDefault="00363107" w:rsidP="00363107">
      <w:pPr>
        <w:spacing w:line="480" w:lineRule="auto"/>
        <w:jc w:val="both"/>
        <w:rPr>
          <w:rFonts w:ascii="Times New Roman" w:hAnsi="Times New Roman" w:cs="Times New Roman"/>
        </w:rPr>
      </w:pPr>
      <w:r w:rsidRPr="004E57A7">
        <w:rPr>
          <w:rFonts w:ascii="Times New Roman" w:hAnsi="Times New Roman" w:cs="Times New Roman"/>
          <w:vertAlign w:val="superscript"/>
        </w:rPr>
        <w:t>2</w:t>
      </w:r>
      <w:r w:rsidRPr="004E57A7">
        <w:rPr>
          <w:rFonts w:ascii="Times New Roman" w:hAnsi="Times New Roman" w:cs="Times New Roman"/>
        </w:rPr>
        <w:t>UPMC, Pierre Louis Institute of Epidemiology and Public Health, GRC 08;</w:t>
      </w:r>
      <w:r w:rsidRPr="00953E06">
        <w:rPr>
          <w:rFonts w:ascii="Times New Roman" w:hAnsi="Times New Roman" w:cs="Times New Roman"/>
        </w:rPr>
        <w:t xml:space="preserve"> </w:t>
      </w:r>
      <w:r w:rsidRPr="004E57A7">
        <w:rPr>
          <w:rFonts w:ascii="Times New Roman" w:hAnsi="Times New Roman" w:cs="Times New Roman"/>
        </w:rPr>
        <w:t xml:space="preserve">AP-HP, </w:t>
      </w:r>
      <w:proofErr w:type="spellStart"/>
      <w:r w:rsidRPr="004E57A7">
        <w:rPr>
          <w:rFonts w:ascii="Times New Roman" w:hAnsi="Times New Roman" w:cs="Times New Roman"/>
        </w:rPr>
        <w:t>Pitié-Salpêtrière</w:t>
      </w:r>
      <w:proofErr w:type="spellEnd"/>
      <w:r w:rsidRPr="004E57A7">
        <w:rPr>
          <w:rFonts w:ascii="Times New Roman" w:hAnsi="Times New Roman" w:cs="Times New Roman"/>
        </w:rPr>
        <w:t xml:space="preserve"> University Hospital, Department of Rheumatology, Paris, France</w:t>
      </w:r>
      <w:r w:rsidRPr="00953E06">
        <w:rPr>
          <w:rFonts w:ascii="Times New Roman" w:hAnsi="Times New Roman" w:cs="Times New Roman"/>
        </w:rPr>
        <w:t xml:space="preserve"> </w:t>
      </w:r>
    </w:p>
    <w:p w:rsidR="00363107" w:rsidRPr="00953E06" w:rsidRDefault="00363107" w:rsidP="00363107">
      <w:pPr>
        <w:spacing w:line="480" w:lineRule="auto"/>
        <w:jc w:val="both"/>
        <w:rPr>
          <w:rFonts w:ascii="Times New Roman" w:hAnsi="Times New Roman" w:cs="Times New Roman"/>
        </w:rPr>
      </w:pPr>
      <w:r w:rsidRPr="004E57A7">
        <w:rPr>
          <w:rFonts w:ascii="Times New Roman" w:hAnsi="Times New Roman" w:cs="Times New Roman"/>
          <w:vertAlign w:val="superscript"/>
        </w:rPr>
        <w:t>3</w:t>
      </w:r>
      <w:r w:rsidRPr="004E57A7">
        <w:rPr>
          <w:rFonts w:ascii="Times New Roman" w:hAnsi="Times New Roman" w:cs="Times New Roman"/>
        </w:rPr>
        <w:t xml:space="preserve">Department of Internal Medicine 3, Rheumatology and Immunology, </w:t>
      </w:r>
      <w:proofErr w:type="spellStart"/>
      <w:r w:rsidRPr="004E57A7">
        <w:rPr>
          <w:rFonts w:ascii="Times New Roman" w:hAnsi="Times New Roman" w:cs="Times New Roman"/>
        </w:rPr>
        <w:t>Universitätsklinikum</w:t>
      </w:r>
      <w:proofErr w:type="spellEnd"/>
      <w:r w:rsidRPr="004E57A7">
        <w:rPr>
          <w:rFonts w:ascii="Times New Roman" w:hAnsi="Times New Roman" w:cs="Times New Roman"/>
        </w:rPr>
        <w:t xml:space="preserve"> Erlangen, Erlangen, Germany</w:t>
      </w:r>
      <w:r w:rsidRPr="00953E06">
        <w:rPr>
          <w:rFonts w:ascii="Times New Roman" w:hAnsi="Times New Roman" w:cs="Times New Roman"/>
        </w:rPr>
        <w:t xml:space="preserve"> </w:t>
      </w:r>
    </w:p>
    <w:p w:rsidR="00363107" w:rsidRPr="00953E06" w:rsidRDefault="00363107" w:rsidP="00363107">
      <w:pPr>
        <w:spacing w:line="480" w:lineRule="auto"/>
        <w:jc w:val="both"/>
        <w:rPr>
          <w:rFonts w:ascii="Times New Roman" w:hAnsi="Times New Roman" w:cs="Times New Roman"/>
        </w:rPr>
      </w:pPr>
      <w:r w:rsidRPr="004E57A7">
        <w:rPr>
          <w:rFonts w:ascii="Times New Roman" w:hAnsi="Times New Roman" w:cs="Times New Roman"/>
          <w:vertAlign w:val="superscript"/>
        </w:rPr>
        <w:t>4</w:t>
      </w:r>
      <w:r w:rsidRPr="004E57A7">
        <w:rPr>
          <w:rFonts w:ascii="Times New Roman" w:hAnsi="Times New Roman" w:cs="Times New Roman"/>
        </w:rPr>
        <w:t xml:space="preserve">Division of Immunology and Allergy, Centre </w:t>
      </w:r>
      <w:proofErr w:type="spellStart"/>
      <w:r w:rsidRPr="004E57A7">
        <w:rPr>
          <w:rFonts w:ascii="Times New Roman" w:hAnsi="Times New Roman" w:cs="Times New Roman"/>
        </w:rPr>
        <w:t>Hospitalier</w:t>
      </w:r>
      <w:proofErr w:type="spellEnd"/>
      <w:r w:rsidRPr="004E57A7">
        <w:rPr>
          <w:rFonts w:ascii="Times New Roman" w:hAnsi="Times New Roman" w:cs="Times New Roman"/>
        </w:rPr>
        <w:t xml:space="preserve"> </w:t>
      </w:r>
      <w:proofErr w:type="spellStart"/>
      <w:r w:rsidRPr="004E57A7">
        <w:rPr>
          <w:rFonts w:ascii="Times New Roman" w:hAnsi="Times New Roman" w:cs="Times New Roman"/>
        </w:rPr>
        <w:t>Universitaire</w:t>
      </w:r>
      <w:proofErr w:type="spellEnd"/>
      <w:r w:rsidRPr="004E57A7">
        <w:rPr>
          <w:rFonts w:ascii="Times New Roman" w:hAnsi="Times New Roman" w:cs="Times New Roman"/>
        </w:rPr>
        <w:t xml:space="preserve"> Vaudois, Lausanne, Switzerland</w:t>
      </w:r>
    </w:p>
    <w:p w:rsidR="00363107" w:rsidRPr="00953E06" w:rsidRDefault="00363107" w:rsidP="00363107">
      <w:pPr>
        <w:spacing w:line="480" w:lineRule="auto"/>
        <w:jc w:val="both"/>
        <w:rPr>
          <w:rFonts w:ascii="Times New Roman" w:hAnsi="Times New Roman" w:cs="Times New Roman"/>
        </w:rPr>
      </w:pPr>
      <w:r w:rsidRPr="004E57A7">
        <w:rPr>
          <w:rFonts w:ascii="Times New Roman" w:hAnsi="Times New Roman" w:cs="Times New Roman"/>
          <w:vertAlign w:val="superscript"/>
        </w:rPr>
        <w:t>5</w:t>
      </w:r>
      <w:r w:rsidRPr="004E57A7">
        <w:rPr>
          <w:rFonts w:ascii="Times New Roman" w:hAnsi="Times New Roman" w:cs="Times New Roman"/>
        </w:rPr>
        <w:t xml:space="preserve">Charité </w:t>
      </w:r>
      <w:proofErr w:type="spellStart"/>
      <w:r w:rsidRPr="004E57A7">
        <w:rPr>
          <w:rFonts w:ascii="Times New Roman" w:hAnsi="Times New Roman" w:cs="Times New Roman"/>
        </w:rPr>
        <w:t>Universitätsmedizin</w:t>
      </w:r>
      <w:proofErr w:type="spellEnd"/>
      <w:r w:rsidRPr="004E57A7">
        <w:rPr>
          <w:rFonts w:ascii="Times New Roman" w:hAnsi="Times New Roman" w:cs="Times New Roman"/>
        </w:rPr>
        <w:t xml:space="preserve"> Berlin, </w:t>
      </w:r>
      <w:proofErr w:type="spellStart"/>
      <w:r w:rsidRPr="004E57A7">
        <w:rPr>
          <w:rFonts w:ascii="Times New Roman" w:hAnsi="Times New Roman" w:cs="Times New Roman"/>
        </w:rPr>
        <w:t>Freie</w:t>
      </w:r>
      <w:proofErr w:type="spellEnd"/>
      <w:r w:rsidRPr="004E57A7">
        <w:rPr>
          <w:rFonts w:ascii="Times New Roman" w:hAnsi="Times New Roman" w:cs="Times New Roman"/>
        </w:rPr>
        <w:t xml:space="preserve"> Universität Berlin, Humboldt-Universität </w:t>
      </w:r>
      <w:proofErr w:type="spellStart"/>
      <w:r w:rsidRPr="004E57A7">
        <w:rPr>
          <w:rFonts w:ascii="Times New Roman" w:hAnsi="Times New Roman" w:cs="Times New Roman"/>
        </w:rPr>
        <w:t>zu</w:t>
      </w:r>
      <w:proofErr w:type="spellEnd"/>
      <w:r w:rsidRPr="004E57A7">
        <w:rPr>
          <w:rFonts w:ascii="Times New Roman" w:hAnsi="Times New Roman" w:cs="Times New Roman"/>
        </w:rPr>
        <w:t xml:space="preserve"> Berlin; Berlin Institute of Health, Department of Rheumatology and Clinical Immunology, Berlin, Germany</w:t>
      </w:r>
      <w:r w:rsidRPr="00953E06">
        <w:rPr>
          <w:rFonts w:ascii="Times New Roman" w:hAnsi="Times New Roman" w:cs="Times New Roman"/>
        </w:rPr>
        <w:t xml:space="preserve"> </w:t>
      </w:r>
    </w:p>
    <w:p w:rsidR="00363107" w:rsidRPr="00953E06" w:rsidRDefault="00363107" w:rsidP="00363107">
      <w:pPr>
        <w:spacing w:line="480" w:lineRule="auto"/>
        <w:jc w:val="both"/>
        <w:rPr>
          <w:rFonts w:ascii="Times New Roman" w:hAnsi="Times New Roman" w:cs="Times New Roman"/>
        </w:rPr>
      </w:pPr>
      <w:r w:rsidRPr="004E57A7">
        <w:rPr>
          <w:rFonts w:ascii="Times New Roman" w:hAnsi="Times New Roman" w:cs="Times New Roman"/>
          <w:vertAlign w:val="superscript"/>
        </w:rPr>
        <w:t>6</w:t>
      </w:r>
      <w:r w:rsidRPr="004E57A7">
        <w:rPr>
          <w:rFonts w:ascii="Times New Roman" w:hAnsi="Times New Roman" w:cs="Times New Roman"/>
        </w:rPr>
        <w:t xml:space="preserve">Department of Internal Medicine/Rheumatology, Nephrology and Immunology, </w:t>
      </w:r>
      <w:proofErr w:type="spellStart"/>
      <w:r w:rsidRPr="004E57A7">
        <w:rPr>
          <w:rFonts w:ascii="Times New Roman" w:hAnsi="Times New Roman" w:cs="Times New Roman"/>
        </w:rPr>
        <w:t>Asklepios</w:t>
      </w:r>
      <w:proofErr w:type="spellEnd"/>
      <w:r w:rsidRPr="004E57A7">
        <w:rPr>
          <w:rFonts w:ascii="Times New Roman" w:hAnsi="Times New Roman" w:cs="Times New Roman"/>
        </w:rPr>
        <w:t xml:space="preserve"> </w:t>
      </w:r>
      <w:proofErr w:type="spellStart"/>
      <w:r w:rsidRPr="004E57A7">
        <w:rPr>
          <w:rFonts w:ascii="Times New Roman" w:hAnsi="Times New Roman" w:cs="Times New Roman"/>
        </w:rPr>
        <w:t>Klinikum</w:t>
      </w:r>
      <w:proofErr w:type="spellEnd"/>
      <w:r w:rsidRPr="004E57A7">
        <w:rPr>
          <w:rFonts w:ascii="Times New Roman" w:hAnsi="Times New Roman" w:cs="Times New Roman"/>
        </w:rPr>
        <w:t>, Hamburg, Germany</w:t>
      </w:r>
    </w:p>
    <w:p w:rsidR="00363107" w:rsidRPr="00953E06" w:rsidRDefault="00363107" w:rsidP="00363107">
      <w:pPr>
        <w:spacing w:line="480" w:lineRule="auto"/>
        <w:jc w:val="both"/>
        <w:rPr>
          <w:rFonts w:ascii="Times New Roman" w:hAnsi="Times New Roman" w:cs="Times New Roman"/>
        </w:rPr>
      </w:pPr>
      <w:r w:rsidRPr="004E57A7">
        <w:rPr>
          <w:rFonts w:ascii="Times New Roman" w:hAnsi="Times New Roman" w:cs="Times New Roman"/>
          <w:vertAlign w:val="superscript"/>
        </w:rPr>
        <w:t>7</w:t>
      </w:r>
      <w:r w:rsidRPr="004E57A7">
        <w:rPr>
          <w:rFonts w:ascii="Times New Roman" w:hAnsi="Times New Roman" w:cs="Times New Roman"/>
        </w:rPr>
        <w:t>Department of Internal Medicine, University of Lille, Lille, France</w:t>
      </w:r>
    </w:p>
    <w:p w:rsidR="00363107" w:rsidRPr="00953E06" w:rsidRDefault="00363107" w:rsidP="00363107">
      <w:pPr>
        <w:spacing w:line="480" w:lineRule="auto"/>
        <w:jc w:val="both"/>
        <w:rPr>
          <w:rFonts w:ascii="Times New Roman" w:hAnsi="Times New Roman" w:cs="Times New Roman"/>
        </w:rPr>
      </w:pPr>
      <w:r w:rsidRPr="004E57A7">
        <w:rPr>
          <w:rFonts w:ascii="Times New Roman" w:hAnsi="Times New Roman" w:cs="Times New Roman"/>
          <w:vertAlign w:val="superscript"/>
        </w:rPr>
        <w:t>8</w:t>
      </w:r>
      <w:r w:rsidRPr="004E57A7">
        <w:rPr>
          <w:rFonts w:ascii="Times New Roman" w:hAnsi="Times New Roman" w:cs="Times New Roman"/>
        </w:rPr>
        <w:t>Department of Rheumatology, University and CHU of Montpellier, Montpellier, France</w:t>
      </w:r>
      <w:r w:rsidRPr="00953E06">
        <w:rPr>
          <w:rFonts w:ascii="Times New Roman" w:hAnsi="Times New Roman" w:cs="Times New Roman"/>
        </w:rPr>
        <w:t xml:space="preserve"> </w:t>
      </w:r>
    </w:p>
    <w:p w:rsidR="00363107" w:rsidRPr="00953E06" w:rsidRDefault="00363107" w:rsidP="00363107">
      <w:pPr>
        <w:spacing w:line="480" w:lineRule="auto"/>
        <w:jc w:val="both"/>
        <w:rPr>
          <w:rFonts w:ascii="Times New Roman" w:hAnsi="Times New Roman" w:cs="Times New Roman"/>
        </w:rPr>
      </w:pPr>
      <w:r>
        <w:rPr>
          <w:rFonts w:ascii="Times New Roman" w:hAnsi="Times New Roman" w:cs="Times New Roman"/>
          <w:vertAlign w:val="superscript"/>
        </w:rPr>
        <w:t>9</w:t>
      </w:r>
      <w:r w:rsidRPr="004E57A7">
        <w:rPr>
          <w:rFonts w:ascii="Times New Roman" w:hAnsi="Times New Roman" w:cs="Times New Roman"/>
        </w:rPr>
        <w:t xml:space="preserve">Department of Rheumatology, FHU </w:t>
      </w:r>
      <w:proofErr w:type="spellStart"/>
      <w:r w:rsidRPr="004E57A7">
        <w:rPr>
          <w:rFonts w:ascii="Times New Roman" w:hAnsi="Times New Roman" w:cs="Times New Roman"/>
        </w:rPr>
        <w:t>Acronim</w:t>
      </w:r>
      <w:proofErr w:type="spellEnd"/>
      <w:r w:rsidRPr="004E57A7">
        <w:rPr>
          <w:rFonts w:ascii="Times New Roman" w:hAnsi="Times New Roman" w:cs="Times New Roman"/>
        </w:rPr>
        <w:t>, CHU of Bordeaux, Bordeaux, France</w:t>
      </w:r>
    </w:p>
    <w:p w:rsidR="00363107" w:rsidRPr="00953E06" w:rsidRDefault="00363107" w:rsidP="00363107">
      <w:pPr>
        <w:spacing w:line="480" w:lineRule="auto"/>
        <w:jc w:val="both"/>
        <w:rPr>
          <w:rFonts w:ascii="Times New Roman" w:hAnsi="Times New Roman" w:cs="Times New Roman"/>
        </w:rPr>
      </w:pPr>
      <w:r>
        <w:rPr>
          <w:rFonts w:ascii="Times New Roman" w:hAnsi="Times New Roman" w:cs="Times New Roman"/>
          <w:vertAlign w:val="superscript"/>
        </w:rPr>
        <w:t>10</w:t>
      </w:r>
      <w:r w:rsidRPr="004E57A7">
        <w:rPr>
          <w:rFonts w:ascii="Times New Roman" w:hAnsi="Times New Roman" w:cs="Times New Roman"/>
        </w:rPr>
        <w:t xml:space="preserve">Department of Internal Medicine, CHU Nantes, France; </w:t>
      </w:r>
      <w:proofErr w:type="spellStart"/>
      <w:r w:rsidRPr="004E57A7">
        <w:rPr>
          <w:rFonts w:ascii="Times New Roman" w:hAnsi="Times New Roman" w:cs="Times New Roman"/>
        </w:rPr>
        <w:t>Faculté</w:t>
      </w:r>
      <w:proofErr w:type="spellEnd"/>
      <w:r w:rsidRPr="004E57A7">
        <w:rPr>
          <w:rFonts w:ascii="Times New Roman" w:hAnsi="Times New Roman" w:cs="Times New Roman"/>
        </w:rPr>
        <w:t xml:space="preserve"> de </w:t>
      </w:r>
      <w:proofErr w:type="spellStart"/>
      <w:r w:rsidRPr="004E57A7">
        <w:rPr>
          <w:rFonts w:ascii="Times New Roman" w:hAnsi="Times New Roman" w:cs="Times New Roman"/>
        </w:rPr>
        <w:t>Médecine</w:t>
      </w:r>
      <w:proofErr w:type="spellEnd"/>
      <w:r w:rsidRPr="004E57A7">
        <w:rPr>
          <w:rFonts w:ascii="Times New Roman" w:hAnsi="Times New Roman" w:cs="Times New Roman"/>
        </w:rPr>
        <w:t xml:space="preserve">, </w:t>
      </w:r>
      <w:proofErr w:type="spellStart"/>
      <w:r w:rsidRPr="004E57A7">
        <w:rPr>
          <w:rFonts w:ascii="Times New Roman" w:hAnsi="Times New Roman" w:cs="Times New Roman"/>
        </w:rPr>
        <w:t>Université</w:t>
      </w:r>
      <w:proofErr w:type="spellEnd"/>
      <w:r w:rsidRPr="004E57A7">
        <w:rPr>
          <w:rFonts w:ascii="Times New Roman" w:hAnsi="Times New Roman" w:cs="Times New Roman"/>
        </w:rPr>
        <w:t xml:space="preserve"> de Nantes, Nantes, France, INSERM UMR 1064</w:t>
      </w:r>
    </w:p>
    <w:p w:rsidR="00363107" w:rsidRPr="00953E06" w:rsidRDefault="00363107" w:rsidP="00363107">
      <w:pPr>
        <w:spacing w:line="480" w:lineRule="auto"/>
        <w:jc w:val="both"/>
        <w:rPr>
          <w:rFonts w:ascii="Times New Roman" w:hAnsi="Times New Roman" w:cs="Times New Roman"/>
        </w:rPr>
      </w:pPr>
      <w:r w:rsidRPr="00953E06">
        <w:rPr>
          <w:rFonts w:ascii="Times New Roman" w:hAnsi="Times New Roman" w:cs="Times New Roman"/>
          <w:vertAlign w:val="superscript"/>
        </w:rPr>
        <w:t>1</w:t>
      </w:r>
      <w:r>
        <w:rPr>
          <w:rFonts w:ascii="Times New Roman" w:hAnsi="Times New Roman" w:cs="Times New Roman"/>
          <w:vertAlign w:val="superscript"/>
        </w:rPr>
        <w:t>1</w:t>
      </w:r>
      <w:r w:rsidRPr="004E57A7">
        <w:rPr>
          <w:rFonts w:ascii="Times New Roman" w:hAnsi="Times New Roman" w:cs="Times New Roman"/>
        </w:rPr>
        <w:t>Department of Clinical Immunology and Internal Medicine, CHU of Strasbourg, Strasbourg, France</w:t>
      </w:r>
    </w:p>
    <w:p w:rsidR="00363107" w:rsidRPr="00953E06" w:rsidRDefault="00363107" w:rsidP="00363107">
      <w:pPr>
        <w:spacing w:line="480" w:lineRule="auto"/>
        <w:jc w:val="both"/>
        <w:rPr>
          <w:rFonts w:ascii="Times New Roman" w:hAnsi="Times New Roman" w:cs="Times New Roman"/>
        </w:rPr>
      </w:pPr>
      <w:r w:rsidRPr="004E57A7">
        <w:rPr>
          <w:rFonts w:ascii="Times New Roman" w:hAnsi="Times New Roman" w:cs="Times New Roman"/>
          <w:vertAlign w:val="superscript"/>
        </w:rPr>
        <w:t>1</w:t>
      </w:r>
      <w:r w:rsidRPr="00953E06">
        <w:rPr>
          <w:rFonts w:ascii="Times New Roman" w:hAnsi="Times New Roman" w:cs="Times New Roman"/>
          <w:vertAlign w:val="superscript"/>
        </w:rPr>
        <w:t>2</w:t>
      </w:r>
      <w:r w:rsidRPr="004E57A7">
        <w:rPr>
          <w:rFonts w:ascii="Times New Roman" w:hAnsi="Times New Roman" w:cs="Times New Roman"/>
        </w:rPr>
        <w:t xml:space="preserve">Department of Internal Medicine, Rheumatology and Immunology, Medius </w:t>
      </w:r>
      <w:proofErr w:type="spellStart"/>
      <w:r w:rsidRPr="004E57A7">
        <w:rPr>
          <w:rFonts w:ascii="Times New Roman" w:hAnsi="Times New Roman" w:cs="Times New Roman"/>
        </w:rPr>
        <w:t>Klinik</w:t>
      </w:r>
      <w:proofErr w:type="spellEnd"/>
      <w:r w:rsidRPr="004E57A7">
        <w:rPr>
          <w:rFonts w:ascii="Times New Roman" w:hAnsi="Times New Roman" w:cs="Times New Roman"/>
        </w:rPr>
        <w:t xml:space="preserve"> </w:t>
      </w:r>
      <w:proofErr w:type="spellStart"/>
      <w:r w:rsidRPr="004E57A7">
        <w:rPr>
          <w:rFonts w:ascii="Times New Roman" w:hAnsi="Times New Roman" w:cs="Times New Roman"/>
        </w:rPr>
        <w:t>Kirchheim</w:t>
      </w:r>
      <w:proofErr w:type="spellEnd"/>
      <w:r w:rsidRPr="004E57A7">
        <w:rPr>
          <w:rFonts w:ascii="Times New Roman" w:hAnsi="Times New Roman" w:cs="Times New Roman"/>
        </w:rPr>
        <w:t xml:space="preserve">, </w:t>
      </w:r>
      <w:proofErr w:type="spellStart"/>
      <w:r w:rsidRPr="004E57A7">
        <w:rPr>
          <w:rFonts w:ascii="Times New Roman" w:hAnsi="Times New Roman" w:cs="Times New Roman"/>
        </w:rPr>
        <w:t>Kirchheim</w:t>
      </w:r>
      <w:proofErr w:type="spellEnd"/>
      <w:r w:rsidRPr="004E57A7">
        <w:rPr>
          <w:rFonts w:ascii="Times New Roman" w:hAnsi="Times New Roman" w:cs="Times New Roman"/>
        </w:rPr>
        <w:t xml:space="preserve"> </w:t>
      </w:r>
      <w:proofErr w:type="spellStart"/>
      <w:r w:rsidRPr="004E57A7">
        <w:rPr>
          <w:rFonts w:ascii="Times New Roman" w:hAnsi="Times New Roman" w:cs="Times New Roman"/>
        </w:rPr>
        <w:t>unter</w:t>
      </w:r>
      <w:proofErr w:type="spellEnd"/>
      <w:r w:rsidRPr="004E57A7">
        <w:rPr>
          <w:rFonts w:ascii="Times New Roman" w:hAnsi="Times New Roman" w:cs="Times New Roman"/>
        </w:rPr>
        <w:t xml:space="preserve"> Teck, Germany</w:t>
      </w:r>
    </w:p>
    <w:p w:rsidR="00363107" w:rsidRPr="00953E06" w:rsidRDefault="00363107" w:rsidP="00363107">
      <w:pPr>
        <w:spacing w:line="480" w:lineRule="auto"/>
        <w:jc w:val="both"/>
        <w:rPr>
          <w:rFonts w:ascii="Times New Roman" w:hAnsi="Times New Roman" w:cs="Times New Roman"/>
        </w:rPr>
      </w:pPr>
      <w:r w:rsidRPr="004E57A7">
        <w:rPr>
          <w:rFonts w:ascii="Times New Roman" w:hAnsi="Times New Roman" w:cs="Times New Roman"/>
          <w:vertAlign w:val="superscript"/>
        </w:rPr>
        <w:t>1</w:t>
      </w:r>
      <w:r w:rsidRPr="00953E06">
        <w:rPr>
          <w:rFonts w:ascii="Times New Roman" w:hAnsi="Times New Roman" w:cs="Times New Roman"/>
          <w:vertAlign w:val="superscript"/>
        </w:rPr>
        <w:t>3</w:t>
      </w:r>
      <w:r w:rsidRPr="004E57A7">
        <w:rPr>
          <w:rFonts w:ascii="Times New Roman" w:hAnsi="Times New Roman" w:cs="Times New Roman"/>
        </w:rPr>
        <w:t>Department of Rheumatology and Clinical Immunology, University of Lübeck, Lübeck, Germany</w:t>
      </w:r>
      <w:r w:rsidRPr="00953E06">
        <w:rPr>
          <w:rFonts w:ascii="Times New Roman" w:hAnsi="Times New Roman" w:cs="Times New Roman"/>
        </w:rPr>
        <w:t xml:space="preserve"> </w:t>
      </w:r>
    </w:p>
    <w:p w:rsidR="00363107" w:rsidRPr="00953E06" w:rsidRDefault="00363107" w:rsidP="00363107">
      <w:pPr>
        <w:spacing w:line="480" w:lineRule="auto"/>
        <w:jc w:val="both"/>
        <w:rPr>
          <w:rFonts w:ascii="Times New Roman" w:hAnsi="Times New Roman" w:cs="Times New Roman"/>
        </w:rPr>
      </w:pPr>
      <w:r w:rsidRPr="004E57A7">
        <w:rPr>
          <w:rFonts w:ascii="Times New Roman" w:hAnsi="Times New Roman" w:cs="Times New Roman"/>
          <w:vertAlign w:val="superscript"/>
        </w:rPr>
        <w:t>1</w:t>
      </w:r>
      <w:r w:rsidRPr="00953E06">
        <w:rPr>
          <w:rFonts w:ascii="Times New Roman" w:hAnsi="Times New Roman" w:cs="Times New Roman"/>
          <w:vertAlign w:val="superscript"/>
        </w:rPr>
        <w:t>4</w:t>
      </w:r>
      <w:r w:rsidRPr="004E57A7">
        <w:rPr>
          <w:rFonts w:ascii="Times New Roman" w:hAnsi="Times New Roman" w:cs="Times New Roman"/>
        </w:rPr>
        <w:t>Division of Rheumatology and Clinical Immunology, Department of Internal Medicine IV, Ludwig-</w:t>
      </w:r>
      <w:proofErr w:type="spellStart"/>
      <w:r w:rsidRPr="004E57A7">
        <w:rPr>
          <w:rFonts w:ascii="Times New Roman" w:hAnsi="Times New Roman" w:cs="Times New Roman"/>
        </w:rPr>
        <w:t>Maximilians</w:t>
      </w:r>
      <w:proofErr w:type="spellEnd"/>
      <w:r w:rsidRPr="004E57A7">
        <w:rPr>
          <w:rFonts w:ascii="Times New Roman" w:hAnsi="Times New Roman" w:cs="Times New Roman"/>
        </w:rPr>
        <w:t>-University, Munich, Germany</w:t>
      </w:r>
    </w:p>
    <w:p w:rsidR="00363107" w:rsidRPr="00953E06" w:rsidRDefault="00363107" w:rsidP="00363107">
      <w:pPr>
        <w:spacing w:line="480" w:lineRule="auto"/>
        <w:jc w:val="both"/>
        <w:rPr>
          <w:rFonts w:ascii="Times New Roman" w:hAnsi="Times New Roman" w:cs="Times New Roman"/>
        </w:rPr>
      </w:pPr>
      <w:r w:rsidRPr="004E57A7">
        <w:rPr>
          <w:rFonts w:ascii="Times New Roman" w:hAnsi="Times New Roman" w:cs="Times New Roman"/>
          <w:vertAlign w:val="superscript"/>
        </w:rPr>
        <w:t>1</w:t>
      </w:r>
      <w:r w:rsidRPr="00953E06">
        <w:rPr>
          <w:rFonts w:ascii="Times New Roman" w:hAnsi="Times New Roman" w:cs="Times New Roman"/>
          <w:vertAlign w:val="superscript"/>
        </w:rPr>
        <w:t>5</w:t>
      </w:r>
      <w:r w:rsidRPr="004E57A7">
        <w:rPr>
          <w:rFonts w:ascii="Times New Roman" w:hAnsi="Times New Roman" w:cs="Times New Roman"/>
        </w:rPr>
        <w:t>AB2 Bio Ltd., EPFL Innovation Park, Lausanne, Switzerland</w:t>
      </w:r>
    </w:p>
    <w:p w:rsidR="00363107" w:rsidRPr="00953E06" w:rsidRDefault="00363107" w:rsidP="00363107">
      <w:pPr>
        <w:spacing w:line="480" w:lineRule="auto"/>
        <w:jc w:val="both"/>
        <w:rPr>
          <w:rFonts w:ascii="Times New Roman" w:hAnsi="Times New Roman" w:cs="Times New Roman"/>
        </w:rPr>
      </w:pPr>
    </w:p>
    <w:p w:rsidR="00363107" w:rsidRPr="004E57A7" w:rsidRDefault="00363107" w:rsidP="00363107">
      <w:pPr>
        <w:spacing w:line="480" w:lineRule="auto"/>
        <w:jc w:val="both"/>
        <w:rPr>
          <w:rFonts w:ascii="Times New Roman" w:hAnsi="Times New Roman" w:cs="Times New Roman"/>
          <w:b/>
        </w:rPr>
      </w:pPr>
      <w:r w:rsidRPr="004E57A7">
        <w:rPr>
          <w:rFonts w:ascii="Times New Roman" w:hAnsi="Times New Roman" w:cs="Times New Roman"/>
          <w:b/>
        </w:rPr>
        <w:t xml:space="preserve">*Correspondence to </w:t>
      </w:r>
    </w:p>
    <w:p w:rsidR="00363107" w:rsidRDefault="00363107" w:rsidP="00363107">
      <w:pPr>
        <w:spacing w:line="480" w:lineRule="auto"/>
        <w:jc w:val="both"/>
        <w:rPr>
          <w:rFonts w:ascii="Times New Roman" w:hAnsi="Times New Roman" w:cs="Times New Roman"/>
        </w:rPr>
      </w:pPr>
      <w:r>
        <w:rPr>
          <w:rFonts w:ascii="Times New Roman" w:hAnsi="Times New Roman" w:cs="Times New Roman"/>
        </w:rPr>
        <w:t xml:space="preserve">Professor </w:t>
      </w:r>
      <w:r w:rsidRPr="00953E06">
        <w:rPr>
          <w:rFonts w:ascii="Times New Roman" w:hAnsi="Times New Roman" w:cs="Times New Roman"/>
        </w:rPr>
        <w:t xml:space="preserve">Cem </w:t>
      </w:r>
      <w:proofErr w:type="spellStart"/>
      <w:r w:rsidRPr="00953E06">
        <w:rPr>
          <w:rFonts w:ascii="Times New Roman" w:hAnsi="Times New Roman" w:cs="Times New Roman"/>
        </w:rPr>
        <w:t>Gabay</w:t>
      </w:r>
      <w:proofErr w:type="spellEnd"/>
      <w:r w:rsidRPr="00953E06">
        <w:rPr>
          <w:rFonts w:ascii="Times New Roman" w:hAnsi="Times New Roman" w:cs="Times New Roman"/>
        </w:rPr>
        <w:t>, Division of Rheumatology, Department of Internal Medicine Specialties, University Hospitals of Geneva, 26 Avenue de Beau-</w:t>
      </w:r>
      <w:proofErr w:type="spellStart"/>
      <w:r w:rsidRPr="00953E06">
        <w:rPr>
          <w:rFonts w:ascii="Times New Roman" w:hAnsi="Times New Roman" w:cs="Times New Roman"/>
        </w:rPr>
        <w:t>Séjour</w:t>
      </w:r>
      <w:proofErr w:type="spellEnd"/>
      <w:r w:rsidRPr="00953E06">
        <w:rPr>
          <w:rFonts w:ascii="Times New Roman" w:hAnsi="Times New Roman" w:cs="Times New Roman"/>
        </w:rPr>
        <w:t>, CH-1211 Geneva 14, Switzerland</w:t>
      </w:r>
      <w:r>
        <w:rPr>
          <w:rFonts w:ascii="Times New Roman" w:hAnsi="Times New Roman" w:cs="Times New Roman"/>
        </w:rPr>
        <w:t>;</w:t>
      </w:r>
      <w:r w:rsidRPr="00953E06">
        <w:rPr>
          <w:rStyle w:val="Lienhypertexte"/>
          <w:rFonts w:ascii="Times New Roman" w:hAnsi="Times New Roman" w:cs="Times New Roman"/>
        </w:rPr>
        <w:t xml:space="preserve"> </w:t>
      </w:r>
      <w:r w:rsidRPr="00363107">
        <w:rPr>
          <w:rStyle w:val="Lienhypertexte"/>
          <w:rFonts w:ascii="Times New Roman" w:eastAsiaTheme="minorEastAsia" w:hAnsi="Times New Roman" w:cs="Times New Roman"/>
          <w:color w:val="auto"/>
          <w:szCs w:val="24"/>
          <w:u w:val="none"/>
          <w:lang w:eastAsia="ja-JP"/>
        </w:rPr>
        <w:t xml:space="preserve">Telephone: +41 22 372 3500, Fax: +41 22 372 3509; </w:t>
      </w:r>
      <w:hyperlink r:id="rId8" w:history="1">
        <w:r w:rsidRPr="00363107">
          <w:rPr>
            <w:rStyle w:val="Lienhypertexte"/>
            <w:rFonts w:ascii="Times New Roman" w:eastAsiaTheme="minorEastAsia" w:hAnsi="Times New Roman" w:cs="Times New Roman"/>
            <w:color w:val="auto"/>
            <w:szCs w:val="24"/>
            <w:u w:val="none"/>
            <w:lang w:eastAsia="ja-JP"/>
          </w:rPr>
          <w:t>cem.gabay@hcuge.ch</w:t>
        </w:r>
      </w:hyperlink>
    </w:p>
    <w:p w:rsidR="00363107" w:rsidRDefault="00363107">
      <w:pPr>
        <w:spacing w:after="200" w:line="276" w:lineRule="auto"/>
        <w:rPr>
          <w:rFonts w:ascii="Times New Roman" w:hAnsi="Times New Roman" w:cs="Times New Roman"/>
        </w:rPr>
      </w:pPr>
      <w:r>
        <w:rPr>
          <w:rFonts w:ascii="Times New Roman" w:hAnsi="Times New Roman" w:cs="Times New Roman"/>
        </w:rPr>
        <w:br w:type="page"/>
      </w:r>
    </w:p>
    <w:p w:rsidR="00363107" w:rsidRPr="004E57A7" w:rsidRDefault="00363107" w:rsidP="00363107">
      <w:pPr>
        <w:spacing w:line="480" w:lineRule="auto"/>
        <w:jc w:val="both"/>
        <w:rPr>
          <w:rStyle w:val="Lienhypertexte"/>
        </w:rPr>
      </w:pPr>
    </w:p>
    <w:p w:rsidR="006A039A" w:rsidRPr="00BB67CA" w:rsidRDefault="0096799F" w:rsidP="006A039A">
      <w:pPr>
        <w:tabs>
          <w:tab w:val="left" w:pos="6578"/>
        </w:tabs>
        <w:spacing w:after="200" w:line="360" w:lineRule="auto"/>
        <w:rPr>
          <w:rFonts w:ascii="Times New Roman" w:hAnsi="Times New Roman" w:cs="Times New Roman"/>
          <w:b/>
          <w:bCs/>
          <w:sz w:val="28"/>
          <w:szCs w:val="28"/>
        </w:rPr>
      </w:pPr>
      <w:r w:rsidRPr="006C1E2C">
        <w:rPr>
          <w:rFonts w:ascii="Times New Roman" w:hAnsi="Times New Roman" w:cs="Times New Roman"/>
          <w:b/>
          <w:bCs/>
          <w:sz w:val="28"/>
          <w:szCs w:val="28"/>
        </w:rPr>
        <w:t xml:space="preserve">ADDITIONAL INCLUSION AND EXCLUSION CRITERIA  </w:t>
      </w:r>
    </w:p>
    <w:p w:rsidR="00256F63" w:rsidRPr="00BB67CA" w:rsidRDefault="00256F63" w:rsidP="006A039A">
      <w:pPr>
        <w:tabs>
          <w:tab w:val="left" w:pos="6578"/>
        </w:tabs>
        <w:spacing w:after="200" w:line="360" w:lineRule="auto"/>
        <w:rPr>
          <w:rFonts w:ascii="Times New Roman" w:hAnsi="Times New Roman" w:cs="Times New Roman"/>
          <w:b/>
          <w:bCs/>
          <w:szCs w:val="28"/>
        </w:rPr>
      </w:pPr>
      <w:r w:rsidRPr="00BB67CA">
        <w:rPr>
          <w:rFonts w:ascii="Times New Roman" w:hAnsi="Times New Roman" w:cs="Times New Roman"/>
          <w:b/>
          <w:bCs/>
          <w:szCs w:val="28"/>
        </w:rPr>
        <w:t>Inclusion criteria</w:t>
      </w:r>
    </w:p>
    <w:p w:rsidR="00256F63" w:rsidRPr="00BB67CA" w:rsidRDefault="00256F63" w:rsidP="00FE4496">
      <w:pPr>
        <w:pStyle w:val="Default"/>
        <w:widowControl w:val="0"/>
        <w:numPr>
          <w:ilvl w:val="0"/>
          <w:numId w:val="37"/>
          <w:numberingChange w:id="2" w:author="Auteur" w:original=""/>
        </w:numPr>
        <w:spacing w:line="480" w:lineRule="auto"/>
        <w:ind w:left="426" w:hanging="430"/>
        <w:jc w:val="both"/>
        <w:rPr>
          <w:rFonts w:ascii="Times New Roman" w:hAnsi="Times New Roman" w:cs="Times New Roman"/>
          <w:sz w:val="22"/>
          <w:szCs w:val="22"/>
        </w:rPr>
      </w:pPr>
      <w:r w:rsidRPr="00BB67CA">
        <w:rPr>
          <w:rFonts w:ascii="Times New Roman" w:hAnsi="Times New Roman" w:cs="Times New Roman"/>
          <w:sz w:val="22"/>
          <w:szCs w:val="22"/>
        </w:rPr>
        <w:t>Women of childbearing potential with</w:t>
      </w:r>
      <w:r w:rsidR="00A24D12">
        <w:rPr>
          <w:rFonts w:ascii="Times New Roman" w:hAnsi="Times New Roman" w:cs="Times New Roman"/>
          <w:sz w:val="22"/>
          <w:szCs w:val="22"/>
        </w:rPr>
        <w:t xml:space="preserve"> a</w:t>
      </w:r>
      <w:r w:rsidRPr="00BB67CA">
        <w:rPr>
          <w:rFonts w:ascii="Times New Roman" w:hAnsi="Times New Roman" w:cs="Times New Roman"/>
          <w:sz w:val="22"/>
          <w:szCs w:val="22"/>
        </w:rPr>
        <w:t xml:space="preserve"> negative pregnancy test at screening, </w:t>
      </w:r>
      <w:r w:rsidR="00BB67CA">
        <w:rPr>
          <w:rFonts w:ascii="Times New Roman" w:hAnsi="Times New Roman" w:cs="Times New Roman"/>
          <w:sz w:val="22"/>
          <w:szCs w:val="22"/>
        </w:rPr>
        <w:t>visit (</w:t>
      </w:r>
      <w:r w:rsidRPr="00BB67CA">
        <w:rPr>
          <w:rFonts w:ascii="Times New Roman" w:hAnsi="Times New Roman" w:cs="Times New Roman"/>
          <w:sz w:val="22"/>
          <w:szCs w:val="22"/>
        </w:rPr>
        <w:t>V</w:t>
      </w:r>
      <w:r w:rsidR="00BB67CA">
        <w:rPr>
          <w:rFonts w:ascii="Times New Roman" w:hAnsi="Times New Roman" w:cs="Times New Roman"/>
          <w:sz w:val="22"/>
          <w:szCs w:val="22"/>
        </w:rPr>
        <w:t xml:space="preserve">) </w:t>
      </w:r>
      <w:r w:rsidRPr="00BB67CA">
        <w:rPr>
          <w:rFonts w:ascii="Times New Roman" w:hAnsi="Times New Roman" w:cs="Times New Roman"/>
          <w:sz w:val="22"/>
          <w:szCs w:val="22"/>
        </w:rPr>
        <w:t>3, V4, V5 and V6</w:t>
      </w:r>
      <w:r w:rsidR="00A24D12">
        <w:rPr>
          <w:rFonts w:ascii="Times New Roman" w:hAnsi="Times New Roman" w:cs="Times New Roman"/>
          <w:sz w:val="22"/>
          <w:szCs w:val="22"/>
        </w:rPr>
        <w:t>,</w:t>
      </w:r>
      <w:r w:rsidRPr="00BB67CA">
        <w:rPr>
          <w:rFonts w:ascii="Times New Roman" w:hAnsi="Times New Roman" w:cs="Times New Roman"/>
          <w:sz w:val="22"/>
          <w:szCs w:val="22"/>
        </w:rPr>
        <w:t xml:space="preserve"> and that </w:t>
      </w:r>
      <w:r w:rsidR="00FD5E21" w:rsidRPr="00FD5E21">
        <w:rPr>
          <w:rFonts w:ascii="Times New Roman" w:hAnsi="Times New Roman" w:cs="Times New Roman"/>
          <w:sz w:val="22"/>
          <w:szCs w:val="22"/>
        </w:rPr>
        <w:t>agree to follow highly effective birth control</w:t>
      </w:r>
      <w:r w:rsidRPr="00BB67CA">
        <w:rPr>
          <w:rFonts w:ascii="Times New Roman" w:hAnsi="Times New Roman" w:cs="Times New Roman"/>
          <w:sz w:val="22"/>
          <w:szCs w:val="22"/>
        </w:rPr>
        <w:t xml:space="preserve"> recommendations during the study and until 1 month after the end of the treatment. Birth control methods that are considered as highly effective are either: combined (</w:t>
      </w:r>
      <w:r w:rsidR="000D4C22" w:rsidRPr="00BB67CA">
        <w:rPr>
          <w:rFonts w:ascii="Times New Roman" w:hAnsi="Times New Roman" w:cs="Times New Roman"/>
          <w:sz w:val="22"/>
          <w:szCs w:val="22"/>
        </w:rPr>
        <w:t>o</w:t>
      </w:r>
      <w:r w:rsidRPr="00BB67CA">
        <w:rPr>
          <w:rFonts w:ascii="Times New Roman" w:hAnsi="Times New Roman" w:cs="Times New Roman"/>
          <w:sz w:val="22"/>
          <w:szCs w:val="22"/>
        </w:rPr>
        <w:t>estrogen and progestogen containing) hormonal contraception associated with inhibition of ovulation, progestogen-only hormonal contraception associated with inhibition of ovulation, intrauterine device, intrauterine hormone-releasing system, bilateral tubal occlusion, vasectomi</w:t>
      </w:r>
      <w:r w:rsidR="000D4C22" w:rsidRPr="00BB67CA">
        <w:rPr>
          <w:rFonts w:ascii="Times New Roman" w:hAnsi="Times New Roman" w:cs="Times New Roman"/>
          <w:sz w:val="22"/>
          <w:szCs w:val="22"/>
        </w:rPr>
        <w:t>s</w:t>
      </w:r>
      <w:r w:rsidRPr="00BB67CA">
        <w:rPr>
          <w:rFonts w:ascii="Times New Roman" w:hAnsi="Times New Roman" w:cs="Times New Roman"/>
          <w:sz w:val="22"/>
          <w:szCs w:val="22"/>
        </w:rPr>
        <w:t>ed partner or sexual abstinence.</w:t>
      </w:r>
    </w:p>
    <w:p w:rsidR="00256F63" w:rsidRPr="00BB67CA" w:rsidRDefault="00256F63" w:rsidP="00FE4496">
      <w:pPr>
        <w:pStyle w:val="Default"/>
        <w:widowControl w:val="0"/>
        <w:numPr>
          <w:ilvl w:val="0"/>
          <w:numId w:val="37"/>
          <w:numberingChange w:id="3" w:author="Auteur" w:original=""/>
        </w:numPr>
        <w:spacing w:line="480" w:lineRule="auto"/>
        <w:ind w:left="426" w:hanging="430"/>
        <w:jc w:val="both"/>
        <w:rPr>
          <w:rFonts w:ascii="Times New Roman" w:hAnsi="Times New Roman" w:cs="Times New Roman"/>
          <w:sz w:val="22"/>
          <w:szCs w:val="22"/>
        </w:rPr>
      </w:pPr>
      <w:r w:rsidRPr="00BB67CA">
        <w:rPr>
          <w:rFonts w:ascii="Times New Roman" w:hAnsi="Times New Roman" w:cs="Times New Roman"/>
          <w:sz w:val="22"/>
          <w:szCs w:val="22"/>
        </w:rPr>
        <w:t xml:space="preserve">In each case of delayed menstrual period (over </w:t>
      </w:r>
      <w:r w:rsidR="000D4C22" w:rsidRPr="00BB67CA">
        <w:rPr>
          <w:rFonts w:ascii="Times New Roman" w:hAnsi="Times New Roman" w:cs="Times New Roman"/>
          <w:sz w:val="22"/>
          <w:szCs w:val="22"/>
        </w:rPr>
        <w:t xml:space="preserve">1 </w:t>
      </w:r>
      <w:r w:rsidRPr="00BB67CA">
        <w:rPr>
          <w:rFonts w:ascii="Times New Roman" w:hAnsi="Times New Roman" w:cs="Times New Roman"/>
          <w:sz w:val="22"/>
          <w:szCs w:val="22"/>
        </w:rPr>
        <w:t>month between menstruations</w:t>
      </w:r>
      <w:r w:rsidR="003F23D6">
        <w:rPr>
          <w:rFonts w:ascii="Times New Roman" w:hAnsi="Times New Roman" w:cs="Times New Roman"/>
          <w:sz w:val="22"/>
          <w:szCs w:val="22"/>
        </w:rPr>
        <w:t>)</w:t>
      </w:r>
      <w:r w:rsidRPr="00BB67CA">
        <w:rPr>
          <w:rFonts w:ascii="Times New Roman" w:hAnsi="Times New Roman" w:cs="Times New Roman"/>
          <w:sz w:val="22"/>
          <w:szCs w:val="22"/>
        </w:rPr>
        <w:t>, confirmation of absence of pregnancy is strongly recommended. This recommendation also applies to women of childbearing potential with infrequent or irregular menstrual cycles.</w:t>
      </w:r>
    </w:p>
    <w:p w:rsidR="00256F63" w:rsidRPr="00A24D12" w:rsidRDefault="00580260" w:rsidP="00FE4496">
      <w:pPr>
        <w:pStyle w:val="Default"/>
        <w:widowControl w:val="0"/>
        <w:numPr>
          <w:ilvl w:val="0"/>
          <w:numId w:val="37"/>
          <w:numberingChange w:id="4" w:author="Auteur" w:original=""/>
        </w:numPr>
        <w:spacing w:line="480" w:lineRule="auto"/>
        <w:ind w:left="426" w:hanging="430"/>
        <w:jc w:val="both"/>
        <w:rPr>
          <w:rFonts w:ascii="Times New Roman" w:hAnsi="Times New Roman" w:cs="Times New Roman"/>
          <w:sz w:val="22"/>
          <w:szCs w:val="22"/>
        </w:rPr>
      </w:pPr>
      <w:r w:rsidRPr="00BB67CA">
        <w:rPr>
          <w:rFonts w:ascii="Times New Roman" w:hAnsi="Times New Roman" w:cs="Times New Roman"/>
          <w:sz w:val="22"/>
          <w:szCs w:val="22"/>
        </w:rPr>
        <w:t xml:space="preserve">With </w:t>
      </w:r>
      <w:r w:rsidR="00256F63" w:rsidRPr="00BB67CA">
        <w:rPr>
          <w:rFonts w:ascii="Times New Roman" w:hAnsi="Times New Roman" w:cs="Times New Roman"/>
          <w:sz w:val="22"/>
          <w:szCs w:val="22"/>
        </w:rPr>
        <w:t>regard</w:t>
      </w:r>
      <w:r w:rsidRPr="00BB67CA">
        <w:rPr>
          <w:rFonts w:ascii="Times New Roman" w:hAnsi="Times New Roman" w:cs="Times New Roman"/>
          <w:sz w:val="22"/>
          <w:szCs w:val="22"/>
        </w:rPr>
        <w:t xml:space="preserve"> to</w:t>
      </w:r>
      <w:r w:rsidR="00256F63" w:rsidRPr="00BB67CA">
        <w:rPr>
          <w:rFonts w:ascii="Times New Roman" w:hAnsi="Times New Roman" w:cs="Times New Roman"/>
          <w:sz w:val="22"/>
          <w:szCs w:val="22"/>
        </w:rPr>
        <w:t xml:space="preserve"> the duration of contraception after the study, taking into account the median half-</w:t>
      </w:r>
      <w:r w:rsidR="00256F63" w:rsidRPr="00A24D12">
        <w:rPr>
          <w:rFonts w:ascii="Times New Roman" w:hAnsi="Times New Roman" w:cs="Times New Roman"/>
          <w:sz w:val="22"/>
          <w:szCs w:val="22"/>
        </w:rPr>
        <w:t xml:space="preserve">life of </w:t>
      </w:r>
      <w:r w:rsidRPr="00A24D12">
        <w:rPr>
          <w:rFonts w:ascii="Times New Roman" w:hAnsi="Times New Roman" w:cs="Times New Roman"/>
          <w:sz w:val="22"/>
          <w:szCs w:val="22"/>
        </w:rPr>
        <w:t xml:space="preserve">tadekinig </w:t>
      </w:r>
      <w:r w:rsidR="00256F63" w:rsidRPr="00A24D12">
        <w:rPr>
          <w:rFonts w:ascii="Times New Roman" w:hAnsi="Times New Roman" w:cs="Times New Roman"/>
          <w:sz w:val="22"/>
          <w:szCs w:val="22"/>
        </w:rPr>
        <w:t>alfa of almost 40</w:t>
      </w:r>
      <w:r w:rsidRPr="00A24D12">
        <w:rPr>
          <w:rFonts w:ascii="Times New Roman" w:hAnsi="Times New Roman" w:cs="Times New Roman"/>
          <w:sz w:val="22"/>
          <w:szCs w:val="22"/>
        </w:rPr>
        <w:t xml:space="preserve"> </w:t>
      </w:r>
      <w:r w:rsidR="00256F63" w:rsidRPr="00A24D12">
        <w:rPr>
          <w:rFonts w:ascii="Times New Roman" w:hAnsi="Times New Roman" w:cs="Times New Roman"/>
          <w:sz w:val="22"/>
          <w:szCs w:val="22"/>
        </w:rPr>
        <w:t>h</w:t>
      </w:r>
      <w:r w:rsidRPr="00A24D12">
        <w:rPr>
          <w:rFonts w:ascii="Times New Roman" w:hAnsi="Times New Roman" w:cs="Times New Roman"/>
          <w:sz w:val="22"/>
          <w:szCs w:val="22"/>
        </w:rPr>
        <w:t>ours</w:t>
      </w:r>
      <w:r w:rsidR="00256F63" w:rsidRPr="00A24D12">
        <w:rPr>
          <w:rFonts w:ascii="Times New Roman" w:hAnsi="Times New Roman" w:cs="Times New Roman"/>
          <w:sz w:val="22"/>
          <w:szCs w:val="22"/>
        </w:rPr>
        <w:t xml:space="preserve">, </w:t>
      </w:r>
      <w:r w:rsidR="00BB67CA" w:rsidRPr="00A24D12">
        <w:rPr>
          <w:rFonts w:ascii="Times New Roman" w:hAnsi="Times New Roman" w:cs="Times New Roman"/>
          <w:sz w:val="22"/>
          <w:szCs w:val="22"/>
        </w:rPr>
        <w:t xml:space="preserve">five </w:t>
      </w:r>
      <w:r w:rsidR="00256F63" w:rsidRPr="00A24D12">
        <w:rPr>
          <w:rFonts w:ascii="Times New Roman" w:hAnsi="Times New Roman" w:cs="Times New Roman"/>
          <w:sz w:val="22"/>
          <w:szCs w:val="22"/>
        </w:rPr>
        <w:t xml:space="preserve">half-lives represent </w:t>
      </w:r>
      <w:proofErr w:type="gramStart"/>
      <w:r w:rsidRPr="00A24D12">
        <w:rPr>
          <w:rFonts w:ascii="Times New Roman" w:hAnsi="Times New Roman" w:cs="Times New Roman"/>
          <w:sz w:val="22"/>
          <w:szCs w:val="22"/>
        </w:rPr>
        <w:t xml:space="preserve">a </w:t>
      </w:r>
      <w:r w:rsidR="00256F63" w:rsidRPr="00A24D12">
        <w:rPr>
          <w:rFonts w:ascii="Times New Roman" w:hAnsi="Times New Roman" w:cs="Times New Roman"/>
          <w:sz w:val="22"/>
          <w:szCs w:val="22"/>
        </w:rPr>
        <w:t>duration</w:t>
      </w:r>
      <w:proofErr w:type="gramEnd"/>
      <w:r w:rsidR="00256F63" w:rsidRPr="00A24D12">
        <w:rPr>
          <w:rFonts w:ascii="Times New Roman" w:hAnsi="Times New Roman" w:cs="Times New Roman"/>
          <w:sz w:val="22"/>
          <w:szCs w:val="22"/>
        </w:rPr>
        <w:t xml:space="preserve"> of 200 hours. </w:t>
      </w:r>
      <w:r w:rsidRPr="00A24D12">
        <w:rPr>
          <w:rFonts w:ascii="Times New Roman" w:hAnsi="Times New Roman" w:cs="Times New Roman"/>
          <w:sz w:val="22"/>
          <w:szCs w:val="22"/>
        </w:rPr>
        <w:t>Therefore</w:t>
      </w:r>
      <w:r w:rsidR="00256F63" w:rsidRPr="00A24D12">
        <w:rPr>
          <w:rFonts w:ascii="Times New Roman" w:hAnsi="Times New Roman" w:cs="Times New Roman"/>
          <w:sz w:val="22"/>
          <w:szCs w:val="22"/>
        </w:rPr>
        <w:t xml:space="preserve">, </w:t>
      </w:r>
      <w:proofErr w:type="gramStart"/>
      <w:r w:rsidR="00256F63" w:rsidRPr="00A24D12">
        <w:rPr>
          <w:rFonts w:ascii="Times New Roman" w:hAnsi="Times New Roman" w:cs="Times New Roman"/>
          <w:sz w:val="22"/>
          <w:szCs w:val="22"/>
        </w:rPr>
        <w:t>a post</w:t>
      </w:r>
      <w:proofErr w:type="gramEnd"/>
      <w:r w:rsidR="00256F63" w:rsidRPr="00A24D12">
        <w:rPr>
          <w:rFonts w:ascii="Times New Roman" w:hAnsi="Times New Roman" w:cs="Times New Roman"/>
          <w:sz w:val="22"/>
          <w:szCs w:val="22"/>
        </w:rPr>
        <w:t>-study contraception duration of 4 weeks is recommended.</w:t>
      </w:r>
    </w:p>
    <w:p w:rsidR="00AA697A" w:rsidRPr="00BB67CA" w:rsidRDefault="00AA697A" w:rsidP="00FE4496">
      <w:pPr>
        <w:pStyle w:val="Default"/>
        <w:widowControl w:val="0"/>
        <w:numPr>
          <w:ilvl w:val="0"/>
          <w:numId w:val="37"/>
          <w:numberingChange w:id="5" w:author="Auteur" w:original=""/>
        </w:numPr>
        <w:spacing w:line="480" w:lineRule="auto"/>
        <w:ind w:left="426" w:hanging="430"/>
        <w:jc w:val="both"/>
        <w:rPr>
          <w:rFonts w:ascii="Times New Roman" w:hAnsi="Times New Roman" w:cs="Times New Roman"/>
          <w:sz w:val="22"/>
          <w:szCs w:val="22"/>
        </w:rPr>
      </w:pPr>
      <w:r w:rsidRPr="00A24D12">
        <w:rPr>
          <w:rFonts w:ascii="Times New Roman" w:hAnsi="Times New Roman" w:cs="Times New Roman"/>
          <w:sz w:val="22"/>
        </w:rPr>
        <w:t xml:space="preserve">Patients </w:t>
      </w:r>
      <w:r w:rsidR="00C106A8" w:rsidRPr="00A24D12">
        <w:rPr>
          <w:rFonts w:ascii="Times New Roman" w:hAnsi="Times New Roman" w:cs="Times New Roman"/>
          <w:sz w:val="22"/>
        </w:rPr>
        <w:t>must</w:t>
      </w:r>
      <w:r w:rsidRPr="00A24D12">
        <w:rPr>
          <w:rFonts w:ascii="Times New Roman" w:hAnsi="Times New Roman" w:cs="Times New Roman"/>
          <w:sz w:val="22"/>
        </w:rPr>
        <w:t xml:space="preserve"> discontinue</w:t>
      </w:r>
      <w:r w:rsidR="00A24D12" w:rsidRPr="00A24D12">
        <w:rPr>
          <w:rFonts w:ascii="Times New Roman" w:hAnsi="Times New Roman" w:cs="Times New Roman"/>
          <w:sz w:val="22"/>
        </w:rPr>
        <w:t xml:space="preserve"> biological </w:t>
      </w:r>
      <w:r w:rsidR="00A24D12">
        <w:rPr>
          <w:rFonts w:ascii="Times New Roman" w:hAnsi="Times New Roman" w:cs="Times New Roman"/>
          <w:sz w:val="22"/>
        </w:rPr>
        <w:t xml:space="preserve">(b) </w:t>
      </w:r>
      <w:r w:rsidR="00A24D12" w:rsidRPr="00A24D12">
        <w:rPr>
          <w:rFonts w:ascii="Times New Roman" w:hAnsi="Times New Roman" w:cs="Times New Roman"/>
          <w:sz w:val="22"/>
        </w:rPr>
        <w:t>disease-modifying anti-rheumatic drugs</w:t>
      </w:r>
      <w:r w:rsidRPr="00A24D12">
        <w:rPr>
          <w:rFonts w:ascii="Times New Roman" w:hAnsi="Times New Roman" w:cs="Times New Roman"/>
          <w:sz w:val="22"/>
        </w:rPr>
        <w:t xml:space="preserve"> </w:t>
      </w:r>
      <w:r w:rsidR="00A24D12">
        <w:rPr>
          <w:rFonts w:ascii="Times New Roman" w:hAnsi="Times New Roman" w:cs="Times New Roman"/>
          <w:sz w:val="22"/>
        </w:rPr>
        <w:t>(</w:t>
      </w:r>
      <w:r w:rsidR="00FD5E21" w:rsidRPr="00A24D12">
        <w:rPr>
          <w:rFonts w:ascii="Times New Roman" w:hAnsi="Times New Roman" w:cs="Times New Roman"/>
          <w:sz w:val="22"/>
        </w:rPr>
        <w:t>DMARDs</w:t>
      </w:r>
      <w:r w:rsidR="00A24D12">
        <w:rPr>
          <w:rFonts w:ascii="Times New Roman" w:hAnsi="Times New Roman" w:cs="Times New Roman"/>
          <w:sz w:val="22"/>
        </w:rPr>
        <w:t>)</w:t>
      </w:r>
      <w:r w:rsidRPr="00A24D12">
        <w:rPr>
          <w:rFonts w:ascii="Times New Roman" w:hAnsi="Times New Roman" w:cs="Times New Roman"/>
          <w:sz w:val="22"/>
        </w:rPr>
        <w:t xml:space="preserve"> before baseline</w:t>
      </w:r>
      <w:r w:rsidR="00BB67CA" w:rsidRPr="00A24D12">
        <w:rPr>
          <w:rFonts w:ascii="Times New Roman" w:hAnsi="Times New Roman" w:cs="Times New Roman"/>
          <w:sz w:val="22"/>
        </w:rPr>
        <w:t>,</w:t>
      </w:r>
      <w:r w:rsidRPr="00A24D12">
        <w:rPr>
          <w:rFonts w:ascii="Times New Roman" w:hAnsi="Times New Roman" w:cs="Times New Roman"/>
          <w:sz w:val="22"/>
        </w:rPr>
        <w:t xml:space="preserve"> respecting </w:t>
      </w:r>
      <w:r w:rsidR="00C106A8" w:rsidRPr="00A24D12">
        <w:rPr>
          <w:rFonts w:ascii="Times New Roman" w:hAnsi="Times New Roman" w:cs="Times New Roman"/>
          <w:sz w:val="22"/>
        </w:rPr>
        <w:t xml:space="preserve">the following washout periods: </w:t>
      </w:r>
      <w:r w:rsidRPr="00A24D12">
        <w:rPr>
          <w:rFonts w:ascii="Times New Roman" w:hAnsi="Times New Roman" w:cs="Times New Roman"/>
          <w:sz w:val="22"/>
        </w:rPr>
        <w:t>1 week for anakinra</w:t>
      </w:r>
      <w:r w:rsidR="00A24D12">
        <w:rPr>
          <w:rFonts w:ascii="Times New Roman" w:hAnsi="Times New Roman" w:cs="Times New Roman"/>
          <w:sz w:val="22"/>
        </w:rPr>
        <w:t>,</w:t>
      </w:r>
      <w:r w:rsidR="00A24D12" w:rsidRPr="00A24D12">
        <w:rPr>
          <w:rFonts w:ascii="Times New Roman" w:hAnsi="Times New Roman" w:cs="Times New Roman"/>
          <w:sz w:val="22"/>
        </w:rPr>
        <w:t xml:space="preserve"> </w:t>
      </w:r>
      <w:r w:rsidRPr="00A24D12">
        <w:rPr>
          <w:rFonts w:ascii="Times New Roman" w:hAnsi="Times New Roman" w:cs="Times New Roman"/>
          <w:sz w:val="22"/>
        </w:rPr>
        <w:t>2 weeks for etanercept</w:t>
      </w:r>
      <w:r w:rsidR="00A24D12">
        <w:rPr>
          <w:rFonts w:ascii="Times New Roman" w:hAnsi="Times New Roman" w:cs="Times New Roman"/>
          <w:sz w:val="22"/>
        </w:rPr>
        <w:t>,</w:t>
      </w:r>
      <w:r w:rsidR="00A24D12" w:rsidRPr="00A24D12">
        <w:rPr>
          <w:rFonts w:ascii="Times New Roman" w:hAnsi="Times New Roman" w:cs="Times New Roman"/>
          <w:sz w:val="22"/>
        </w:rPr>
        <w:t xml:space="preserve"> </w:t>
      </w:r>
      <w:r w:rsidRPr="00A24D12">
        <w:rPr>
          <w:rFonts w:ascii="Times New Roman" w:hAnsi="Times New Roman" w:cs="Times New Roman"/>
          <w:sz w:val="22"/>
        </w:rPr>
        <w:t>6 weeks for adalimumab, certolizumab, golimumab, tocilizumab and abatacept</w:t>
      </w:r>
      <w:r w:rsidR="00FD5E21" w:rsidRPr="00A24D12">
        <w:rPr>
          <w:rFonts w:ascii="Times New Roman" w:hAnsi="Times New Roman" w:cs="Times New Roman"/>
          <w:sz w:val="22"/>
        </w:rPr>
        <w:t>;</w:t>
      </w:r>
      <w:r w:rsidRPr="00A24D12">
        <w:rPr>
          <w:rFonts w:ascii="Times New Roman" w:hAnsi="Times New Roman" w:cs="Times New Roman"/>
          <w:sz w:val="22"/>
        </w:rPr>
        <w:t xml:space="preserve"> </w:t>
      </w:r>
      <w:r w:rsidR="003F23D6">
        <w:rPr>
          <w:rFonts w:ascii="Times New Roman" w:hAnsi="Times New Roman" w:cs="Times New Roman"/>
          <w:sz w:val="22"/>
        </w:rPr>
        <w:br/>
      </w:r>
      <w:r w:rsidRPr="00A24D12">
        <w:rPr>
          <w:rFonts w:ascii="Times New Roman" w:hAnsi="Times New Roman" w:cs="Times New Roman"/>
          <w:sz w:val="22"/>
        </w:rPr>
        <w:t>8 weeks for infliximab</w:t>
      </w:r>
      <w:r w:rsidR="00A24D12">
        <w:rPr>
          <w:rFonts w:ascii="Times New Roman" w:hAnsi="Times New Roman" w:cs="Times New Roman"/>
          <w:sz w:val="22"/>
        </w:rPr>
        <w:t>,</w:t>
      </w:r>
      <w:r w:rsidR="00A24D12" w:rsidRPr="00A24D12">
        <w:rPr>
          <w:rFonts w:ascii="Times New Roman" w:hAnsi="Times New Roman" w:cs="Times New Roman"/>
          <w:sz w:val="22"/>
        </w:rPr>
        <w:t xml:space="preserve"> </w:t>
      </w:r>
      <w:r w:rsidRPr="00A24D12">
        <w:rPr>
          <w:rFonts w:ascii="Times New Roman" w:hAnsi="Times New Roman" w:cs="Times New Roman"/>
          <w:sz w:val="22"/>
        </w:rPr>
        <w:t>6 months for canakinumab</w:t>
      </w:r>
      <w:r w:rsidR="00A24D12">
        <w:rPr>
          <w:rFonts w:ascii="Times New Roman" w:hAnsi="Times New Roman" w:cs="Times New Roman"/>
          <w:sz w:val="22"/>
        </w:rPr>
        <w:t>,</w:t>
      </w:r>
      <w:r w:rsidR="00A24D12" w:rsidRPr="00A24D12">
        <w:rPr>
          <w:rFonts w:ascii="Times New Roman" w:hAnsi="Times New Roman" w:cs="Times New Roman"/>
          <w:sz w:val="22"/>
        </w:rPr>
        <w:t xml:space="preserve"> </w:t>
      </w:r>
      <w:r w:rsidRPr="00A24D12">
        <w:rPr>
          <w:rFonts w:ascii="Times New Roman" w:hAnsi="Times New Roman" w:cs="Times New Roman"/>
          <w:sz w:val="22"/>
        </w:rPr>
        <w:t>and 6 months for rituximab</w:t>
      </w:r>
      <w:r w:rsidRPr="00BB67CA">
        <w:rPr>
          <w:rFonts w:ascii="Times New Roman" w:hAnsi="Times New Roman" w:cs="Times New Roman"/>
          <w:sz w:val="22"/>
        </w:rPr>
        <w:t xml:space="preserve"> and normal </w:t>
      </w:r>
      <w:r w:rsidR="001A4572" w:rsidRPr="00BB67CA">
        <w:rPr>
          <w:rFonts w:ascii="Times New Roman" w:hAnsi="Times New Roman" w:cs="Times New Roman"/>
          <w:sz w:val="22"/>
        </w:rPr>
        <w:t>B</w:t>
      </w:r>
      <w:r w:rsidR="001A4572">
        <w:rPr>
          <w:rFonts w:ascii="Times New Roman" w:hAnsi="Times New Roman" w:cs="Times New Roman"/>
          <w:sz w:val="22"/>
        </w:rPr>
        <w:t>-</w:t>
      </w:r>
      <w:r w:rsidRPr="00BB67CA">
        <w:rPr>
          <w:rFonts w:ascii="Times New Roman" w:hAnsi="Times New Roman" w:cs="Times New Roman"/>
          <w:sz w:val="22"/>
        </w:rPr>
        <w:t>cell count.</w:t>
      </w:r>
    </w:p>
    <w:p w:rsidR="00256F63" w:rsidRPr="00BB67CA" w:rsidRDefault="00256F63" w:rsidP="00FE4496">
      <w:pPr>
        <w:pStyle w:val="Default"/>
        <w:widowControl w:val="0"/>
        <w:numPr>
          <w:ilvl w:val="0"/>
          <w:numId w:val="37"/>
          <w:numberingChange w:id="6" w:author="Auteur" w:original=""/>
        </w:numPr>
        <w:spacing w:line="480" w:lineRule="auto"/>
        <w:ind w:left="426" w:hanging="430"/>
        <w:jc w:val="both"/>
        <w:rPr>
          <w:rFonts w:ascii="Times New Roman" w:hAnsi="Times New Roman" w:cs="Times New Roman"/>
          <w:sz w:val="22"/>
          <w:szCs w:val="22"/>
        </w:rPr>
      </w:pPr>
      <w:r w:rsidRPr="00BB67CA">
        <w:rPr>
          <w:rFonts w:ascii="Times New Roman" w:hAnsi="Times New Roman" w:cs="Times New Roman"/>
          <w:sz w:val="22"/>
          <w:szCs w:val="22"/>
        </w:rPr>
        <w:t xml:space="preserve">Patients can maintain treatment with stable doses of </w:t>
      </w:r>
      <w:r w:rsidR="000255AE" w:rsidRPr="00BB67CA">
        <w:rPr>
          <w:rFonts w:ascii="Times New Roman" w:hAnsi="Times New Roman" w:cs="Times New Roman"/>
          <w:sz w:val="22"/>
          <w:szCs w:val="22"/>
        </w:rPr>
        <w:t>non</w:t>
      </w:r>
      <w:r w:rsidRPr="00BB67CA">
        <w:rPr>
          <w:rFonts w:ascii="Times New Roman" w:hAnsi="Times New Roman" w:cs="Times New Roman"/>
          <w:sz w:val="22"/>
          <w:szCs w:val="22"/>
        </w:rPr>
        <w:t>-</w:t>
      </w:r>
      <w:r w:rsidR="000255AE" w:rsidRPr="00BB67CA">
        <w:rPr>
          <w:rFonts w:ascii="Times New Roman" w:hAnsi="Times New Roman" w:cs="Times New Roman"/>
          <w:sz w:val="22"/>
          <w:szCs w:val="22"/>
        </w:rPr>
        <w:t>s</w:t>
      </w:r>
      <w:r w:rsidRPr="00BB67CA">
        <w:rPr>
          <w:rFonts w:ascii="Times New Roman" w:hAnsi="Times New Roman" w:cs="Times New Roman"/>
          <w:sz w:val="22"/>
          <w:szCs w:val="22"/>
        </w:rPr>
        <w:t xml:space="preserve">teroidal anti-inflammatory </w:t>
      </w:r>
      <w:r w:rsidR="000255AE" w:rsidRPr="00BB67CA">
        <w:rPr>
          <w:rFonts w:ascii="Times New Roman" w:hAnsi="Times New Roman" w:cs="Times New Roman"/>
          <w:sz w:val="22"/>
          <w:szCs w:val="22"/>
        </w:rPr>
        <w:t>drugs</w:t>
      </w:r>
      <w:r w:rsidRPr="00BB67CA">
        <w:rPr>
          <w:rFonts w:ascii="Times New Roman" w:hAnsi="Times New Roman" w:cs="Times New Roman"/>
          <w:sz w:val="22"/>
          <w:szCs w:val="22"/>
        </w:rPr>
        <w:t xml:space="preserve">, </w:t>
      </w:r>
      <w:r w:rsidR="000255AE" w:rsidRPr="00BB67CA">
        <w:rPr>
          <w:rFonts w:ascii="Times New Roman" w:hAnsi="Times New Roman" w:cs="Times New Roman"/>
          <w:sz w:val="22"/>
          <w:szCs w:val="22"/>
        </w:rPr>
        <w:t xml:space="preserve">prednisone </w:t>
      </w:r>
      <w:r w:rsidRPr="00BB67CA">
        <w:rPr>
          <w:rFonts w:ascii="Times New Roman" w:hAnsi="Times New Roman" w:cs="Times New Roman"/>
          <w:sz w:val="22"/>
          <w:szCs w:val="22"/>
        </w:rPr>
        <w:t xml:space="preserve">(stable dose </w:t>
      </w:r>
      <w:r w:rsidRPr="00C36B55">
        <w:rPr>
          <w:rFonts w:ascii="Times New Roman" w:hAnsi="Times New Roman" w:cs="Times New Roman"/>
          <w:sz w:val="22"/>
          <w:szCs w:val="22"/>
        </w:rPr>
        <w:t xml:space="preserve">of </w:t>
      </w:r>
      <w:r w:rsidR="000255AE" w:rsidRPr="00C36B55">
        <w:rPr>
          <w:rFonts w:ascii="Times New Roman" w:hAnsi="Times New Roman" w:cs="Times New Roman"/>
          <w:sz w:val="22"/>
          <w:szCs w:val="22"/>
        </w:rPr>
        <w:t>prednisone ≥</w:t>
      </w:r>
      <w:r w:rsidRPr="00C36B55">
        <w:rPr>
          <w:rFonts w:ascii="Times New Roman" w:hAnsi="Times New Roman" w:cs="Times New Roman"/>
          <w:sz w:val="22"/>
          <w:szCs w:val="22"/>
        </w:rPr>
        <w:t>5 mg</w:t>
      </w:r>
      <w:r w:rsidR="00A24D12" w:rsidRPr="00C36B55">
        <w:rPr>
          <w:rFonts w:ascii="Times New Roman" w:hAnsi="Times New Roman" w:cs="Times New Roman"/>
          <w:sz w:val="22"/>
          <w:szCs w:val="22"/>
        </w:rPr>
        <w:t xml:space="preserve"> per </w:t>
      </w:r>
      <w:r w:rsidRPr="00C36B55">
        <w:rPr>
          <w:rFonts w:ascii="Times New Roman" w:hAnsi="Times New Roman" w:cs="Times New Roman"/>
          <w:sz w:val="22"/>
          <w:szCs w:val="22"/>
        </w:rPr>
        <w:t xml:space="preserve">day), and </w:t>
      </w:r>
      <w:r w:rsidR="00A24D12" w:rsidRPr="00C36B55">
        <w:rPr>
          <w:rFonts w:ascii="Times New Roman" w:hAnsi="Times New Roman" w:cs="Times New Roman"/>
          <w:sz w:val="22"/>
          <w:szCs w:val="22"/>
        </w:rPr>
        <w:t>conventional synthetic (</w:t>
      </w:r>
      <w:proofErr w:type="spellStart"/>
      <w:r w:rsidR="00F62391" w:rsidRPr="00C36B55">
        <w:rPr>
          <w:rFonts w:ascii="Times New Roman" w:hAnsi="Times New Roman" w:cs="Times New Roman"/>
          <w:sz w:val="22"/>
          <w:szCs w:val="22"/>
        </w:rPr>
        <w:t>c</w:t>
      </w:r>
      <w:r w:rsidRPr="00C36B55">
        <w:rPr>
          <w:rFonts w:ascii="Times New Roman" w:hAnsi="Times New Roman" w:cs="Times New Roman"/>
          <w:sz w:val="22"/>
          <w:szCs w:val="22"/>
        </w:rPr>
        <w:t>s</w:t>
      </w:r>
      <w:proofErr w:type="spellEnd"/>
      <w:r w:rsidR="00A24D12" w:rsidRPr="00C36B55">
        <w:rPr>
          <w:rFonts w:ascii="Times New Roman" w:hAnsi="Times New Roman" w:cs="Times New Roman"/>
          <w:sz w:val="22"/>
          <w:szCs w:val="22"/>
        </w:rPr>
        <w:t xml:space="preserve">) </w:t>
      </w:r>
      <w:proofErr w:type="spellStart"/>
      <w:r w:rsidRPr="00C36B55">
        <w:rPr>
          <w:rFonts w:ascii="Times New Roman" w:hAnsi="Times New Roman" w:cs="Times New Roman"/>
          <w:sz w:val="22"/>
          <w:szCs w:val="22"/>
        </w:rPr>
        <w:t>DMARDs</w:t>
      </w:r>
      <w:proofErr w:type="spellEnd"/>
      <w:r w:rsidRPr="00C36B55">
        <w:rPr>
          <w:rFonts w:ascii="Times New Roman" w:hAnsi="Times New Roman" w:cs="Times New Roman"/>
          <w:sz w:val="22"/>
          <w:szCs w:val="22"/>
        </w:rPr>
        <w:t xml:space="preserve"> during </w:t>
      </w:r>
      <w:r w:rsidR="00C80B73" w:rsidRPr="00C36B55">
        <w:rPr>
          <w:rFonts w:ascii="Times New Roman" w:hAnsi="Times New Roman" w:cs="Times New Roman"/>
          <w:sz w:val="22"/>
          <w:szCs w:val="22"/>
        </w:rPr>
        <w:t>t</w:t>
      </w:r>
      <w:r w:rsidRPr="00C36B55">
        <w:rPr>
          <w:rFonts w:ascii="Times New Roman" w:hAnsi="Times New Roman" w:cs="Times New Roman"/>
          <w:sz w:val="22"/>
          <w:szCs w:val="22"/>
        </w:rPr>
        <w:t xml:space="preserve">adekinig alfa treatment (methotrexate at a dose of </w:t>
      </w:r>
      <w:r w:rsidR="00C80B73" w:rsidRPr="00C36B55">
        <w:rPr>
          <w:rFonts w:ascii="Times New Roman" w:hAnsi="Times New Roman" w:cs="Times New Roman"/>
          <w:sz w:val="22"/>
          <w:szCs w:val="22"/>
        </w:rPr>
        <w:t>≥</w:t>
      </w:r>
      <w:r w:rsidRPr="00C36B55">
        <w:rPr>
          <w:rFonts w:ascii="Times New Roman" w:hAnsi="Times New Roman" w:cs="Times New Roman"/>
          <w:sz w:val="22"/>
          <w:szCs w:val="22"/>
        </w:rPr>
        <w:t>10</w:t>
      </w:r>
      <w:r w:rsidR="00C80B73" w:rsidRPr="00C36B55">
        <w:rPr>
          <w:rFonts w:ascii="Times New Roman" w:hAnsi="Times New Roman" w:cs="Times New Roman"/>
          <w:sz w:val="22"/>
          <w:szCs w:val="22"/>
        </w:rPr>
        <w:t xml:space="preserve"> </w:t>
      </w:r>
      <w:r w:rsidRPr="00C36B55">
        <w:rPr>
          <w:rFonts w:ascii="Times New Roman" w:hAnsi="Times New Roman" w:cs="Times New Roman"/>
          <w:sz w:val="22"/>
          <w:szCs w:val="22"/>
        </w:rPr>
        <w:t>mg</w:t>
      </w:r>
      <w:r w:rsidR="00BB67CA" w:rsidRPr="00C36B55">
        <w:rPr>
          <w:rFonts w:ascii="Times New Roman" w:hAnsi="Times New Roman" w:cs="Times New Roman"/>
          <w:sz w:val="22"/>
          <w:szCs w:val="22"/>
        </w:rPr>
        <w:t xml:space="preserve"> per </w:t>
      </w:r>
      <w:r w:rsidRPr="00C36B55">
        <w:rPr>
          <w:rFonts w:ascii="Times New Roman" w:hAnsi="Times New Roman" w:cs="Times New Roman"/>
          <w:sz w:val="22"/>
          <w:szCs w:val="22"/>
        </w:rPr>
        <w:t>week). Specifically</w:t>
      </w:r>
      <w:r w:rsidR="00823861" w:rsidRPr="00C36B55">
        <w:rPr>
          <w:rFonts w:ascii="Times New Roman" w:hAnsi="Times New Roman" w:cs="Times New Roman"/>
          <w:sz w:val="22"/>
          <w:szCs w:val="22"/>
        </w:rPr>
        <w:t>,</w:t>
      </w:r>
      <w:r w:rsidRPr="00C36B55">
        <w:rPr>
          <w:rFonts w:ascii="Times New Roman" w:hAnsi="Times New Roman" w:cs="Times New Roman"/>
          <w:sz w:val="22"/>
          <w:szCs w:val="22"/>
        </w:rPr>
        <w:t xml:space="preserve"> baseline levels of prednisone treatment can be maintained or tapered (due to patient improvement)</w:t>
      </w:r>
      <w:r w:rsidR="00823861" w:rsidRPr="00C36B55">
        <w:rPr>
          <w:rFonts w:ascii="Times New Roman" w:hAnsi="Times New Roman" w:cs="Times New Roman"/>
          <w:sz w:val="22"/>
          <w:szCs w:val="22"/>
        </w:rPr>
        <w:t>;</w:t>
      </w:r>
      <w:r w:rsidRPr="00C36B55">
        <w:rPr>
          <w:rFonts w:ascii="Times New Roman" w:hAnsi="Times New Roman" w:cs="Times New Roman"/>
          <w:sz w:val="22"/>
          <w:szCs w:val="22"/>
        </w:rPr>
        <w:t xml:space="preserve"> any requirement for prednisone increase during treatment</w:t>
      </w:r>
      <w:r w:rsidRPr="00BB67CA">
        <w:rPr>
          <w:rFonts w:ascii="Times New Roman" w:hAnsi="Times New Roman" w:cs="Times New Roman"/>
          <w:sz w:val="22"/>
          <w:szCs w:val="22"/>
        </w:rPr>
        <w:t xml:space="preserve"> will be considered a treatment failure.</w:t>
      </w:r>
    </w:p>
    <w:p w:rsidR="00233D9F" w:rsidRPr="00BB67CA" w:rsidRDefault="00233D9F">
      <w:pPr>
        <w:spacing w:after="200" w:line="276" w:lineRule="auto"/>
        <w:rPr>
          <w:rFonts w:ascii="Times New Roman" w:hAnsi="Times New Roman" w:cs="Times New Roman"/>
          <w:b/>
          <w:bCs/>
          <w:color w:val="000000"/>
          <w:lang w:eastAsia="en-US"/>
        </w:rPr>
      </w:pPr>
    </w:p>
    <w:p w:rsidR="00256F63" w:rsidRPr="00BB67CA" w:rsidRDefault="002A764B" w:rsidP="002C1D10">
      <w:pPr>
        <w:pStyle w:val="Default"/>
        <w:spacing w:line="480" w:lineRule="auto"/>
        <w:rPr>
          <w:rFonts w:ascii="Times New Roman" w:hAnsi="Times New Roman" w:cs="Times New Roman"/>
          <w:b/>
          <w:bCs/>
          <w:sz w:val="22"/>
          <w:szCs w:val="22"/>
        </w:rPr>
      </w:pPr>
      <w:r w:rsidRPr="00BB67CA">
        <w:rPr>
          <w:rFonts w:ascii="Times New Roman" w:hAnsi="Times New Roman" w:cs="Times New Roman"/>
          <w:b/>
          <w:bCs/>
          <w:sz w:val="22"/>
          <w:szCs w:val="22"/>
        </w:rPr>
        <w:t>Exclusion criteria</w:t>
      </w:r>
    </w:p>
    <w:p w:rsidR="00256F63" w:rsidRPr="00BB67CA" w:rsidRDefault="00256F63" w:rsidP="002C1D10">
      <w:pPr>
        <w:pStyle w:val="Default"/>
        <w:widowControl w:val="0"/>
        <w:numPr>
          <w:ilvl w:val="0"/>
          <w:numId w:val="37"/>
          <w:numberingChange w:id="7" w:author="Auteur" w:original=""/>
        </w:numPr>
        <w:spacing w:line="480" w:lineRule="auto"/>
        <w:ind w:left="426" w:hanging="430"/>
        <w:jc w:val="both"/>
        <w:rPr>
          <w:rFonts w:ascii="Times New Roman" w:hAnsi="Times New Roman" w:cs="Times New Roman"/>
          <w:sz w:val="22"/>
          <w:szCs w:val="22"/>
        </w:rPr>
      </w:pPr>
      <w:r w:rsidRPr="00BB67CA">
        <w:rPr>
          <w:rFonts w:ascii="Times New Roman" w:hAnsi="Times New Roman" w:cs="Times New Roman"/>
          <w:sz w:val="22"/>
          <w:szCs w:val="22"/>
        </w:rPr>
        <w:t xml:space="preserve">Patients with a first </w:t>
      </w:r>
      <w:r w:rsidR="00FD61BF">
        <w:rPr>
          <w:rFonts w:ascii="Times New Roman" w:hAnsi="Times New Roman" w:cs="Times New Roman"/>
          <w:sz w:val="22"/>
          <w:szCs w:val="22"/>
        </w:rPr>
        <w:t xml:space="preserve">episode of </w:t>
      </w:r>
      <w:r w:rsidR="00D7209A">
        <w:rPr>
          <w:rFonts w:ascii="Times New Roman" w:hAnsi="Times New Roman" w:cs="Times New Roman"/>
          <w:sz w:val="22"/>
          <w:szCs w:val="22"/>
        </w:rPr>
        <w:t>a</w:t>
      </w:r>
      <w:r w:rsidR="00FD61BF">
        <w:rPr>
          <w:rFonts w:ascii="Times New Roman" w:hAnsi="Times New Roman" w:cs="Times New Roman"/>
          <w:sz w:val="22"/>
          <w:szCs w:val="22"/>
        </w:rPr>
        <w:t>dult</w:t>
      </w:r>
      <w:r w:rsidR="00A24D12" w:rsidRPr="00A24D12">
        <w:rPr>
          <w:rFonts w:ascii="Times New Roman" w:hAnsi="Times New Roman" w:cs="Times New Roman"/>
          <w:sz w:val="22"/>
          <w:szCs w:val="22"/>
        </w:rPr>
        <w:t xml:space="preserve">-onset Still’s disease </w:t>
      </w:r>
      <w:r w:rsidR="00A24D12">
        <w:rPr>
          <w:rFonts w:ascii="Times New Roman" w:hAnsi="Times New Roman" w:cs="Times New Roman"/>
          <w:sz w:val="22"/>
          <w:szCs w:val="22"/>
        </w:rPr>
        <w:t>(</w:t>
      </w:r>
      <w:r w:rsidR="00FD5E21" w:rsidRPr="00A24D12">
        <w:rPr>
          <w:rFonts w:ascii="Times New Roman" w:hAnsi="Times New Roman" w:cs="Times New Roman"/>
          <w:sz w:val="22"/>
          <w:szCs w:val="22"/>
        </w:rPr>
        <w:t>AOSD</w:t>
      </w:r>
      <w:r w:rsidR="00A24D12">
        <w:rPr>
          <w:rFonts w:ascii="Times New Roman" w:hAnsi="Times New Roman" w:cs="Times New Roman"/>
          <w:sz w:val="22"/>
          <w:szCs w:val="22"/>
        </w:rPr>
        <w:t>)</w:t>
      </w:r>
      <w:r w:rsidR="00323DBE" w:rsidRPr="00A24D12">
        <w:rPr>
          <w:rFonts w:ascii="Times New Roman" w:hAnsi="Times New Roman" w:cs="Times New Roman"/>
          <w:sz w:val="22"/>
          <w:szCs w:val="22"/>
        </w:rPr>
        <w:t xml:space="preserve"> </w:t>
      </w:r>
      <w:r w:rsidRPr="00A24D12">
        <w:rPr>
          <w:rFonts w:ascii="Times New Roman" w:hAnsi="Times New Roman" w:cs="Times New Roman"/>
          <w:sz w:val="22"/>
          <w:szCs w:val="22"/>
        </w:rPr>
        <w:t>with less</w:t>
      </w:r>
      <w:r w:rsidRPr="00BB67CA">
        <w:rPr>
          <w:rFonts w:ascii="Times New Roman" w:hAnsi="Times New Roman" w:cs="Times New Roman"/>
          <w:sz w:val="22"/>
          <w:szCs w:val="22"/>
        </w:rPr>
        <w:t xml:space="preserve"> than </w:t>
      </w:r>
      <w:r w:rsidR="00BB67CA">
        <w:rPr>
          <w:rFonts w:ascii="Times New Roman" w:hAnsi="Times New Roman" w:cs="Times New Roman"/>
          <w:sz w:val="22"/>
          <w:szCs w:val="22"/>
        </w:rPr>
        <w:t>1</w:t>
      </w:r>
      <w:r w:rsidR="00BB67CA" w:rsidRPr="00BB67CA">
        <w:rPr>
          <w:rFonts w:ascii="Times New Roman" w:hAnsi="Times New Roman" w:cs="Times New Roman"/>
          <w:sz w:val="22"/>
          <w:szCs w:val="22"/>
        </w:rPr>
        <w:t xml:space="preserve"> </w:t>
      </w:r>
      <w:r w:rsidRPr="00BB67CA">
        <w:rPr>
          <w:rFonts w:ascii="Times New Roman" w:hAnsi="Times New Roman" w:cs="Times New Roman"/>
          <w:sz w:val="22"/>
          <w:szCs w:val="22"/>
        </w:rPr>
        <w:t xml:space="preserve">month of therapy with </w:t>
      </w:r>
      <w:r w:rsidR="00323DBE" w:rsidRPr="00BB67CA">
        <w:rPr>
          <w:rFonts w:ascii="Times New Roman" w:hAnsi="Times New Roman" w:cs="Times New Roman"/>
          <w:sz w:val="22"/>
          <w:szCs w:val="22"/>
        </w:rPr>
        <w:t xml:space="preserve">prednisone </w:t>
      </w:r>
      <w:r w:rsidRPr="00BB67CA">
        <w:rPr>
          <w:rFonts w:ascii="Times New Roman" w:hAnsi="Times New Roman" w:cs="Times New Roman"/>
          <w:sz w:val="22"/>
          <w:szCs w:val="22"/>
        </w:rPr>
        <w:t xml:space="preserve">or </w:t>
      </w:r>
      <w:proofErr w:type="spellStart"/>
      <w:r w:rsidR="00F62391" w:rsidRPr="00BB67CA">
        <w:rPr>
          <w:rFonts w:ascii="Times New Roman" w:hAnsi="Times New Roman" w:cs="Times New Roman"/>
          <w:sz w:val="22"/>
          <w:szCs w:val="22"/>
        </w:rPr>
        <w:t>c</w:t>
      </w:r>
      <w:r w:rsidRPr="00BB67CA">
        <w:rPr>
          <w:rFonts w:ascii="Times New Roman" w:hAnsi="Times New Roman" w:cs="Times New Roman"/>
          <w:sz w:val="22"/>
          <w:szCs w:val="22"/>
        </w:rPr>
        <w:t>sDMARDs</w:t>
      </w:r>
      <w:proofErr w:type="spellEnd"/>
      <w:r w:rsidRPr="00BB67CA">
        <w:rPr>
          <w:rFonts w:ascii="Times New Roman" w:hAnsi="Times New Roman" w:cs="Times New Roman"/>
          <w:sz w:val="22"/>
          <w:szCs w:val="22"/>
        </w:rPr>
        <w:t>.</w:t>
      </w:r>
    </w:p>
    <w:p w:rsidR="00256F63" w:rsidRPr="00BB67CA" w:rsidRDefault="00256F63" w:rsidP="002C1D10">
      <w:pPr>
        <w:pStyle w:val="Default"/>
        <w:widowControl w:val="0"/>
        <w:numPr>
          <w:ilvl w:val="0"/>
          <w:numId w:val="37"/>
          <w:numberingChange w:id="8" w:author="Auteur" w:original=""/>
        </w:numPr>
        <w:spacing w:line="480" w:lineRule="auto"/>
        <w:ind w:left="426" w:hanging="430"/>
        <w:jc w:val="both"/>
        <w:rPr>
          <w:rFonts w:ascii="Times New Roman" w:hAnsi="Times New Roman" w:cs="Times New Roman"/>
          <w:sz w:val="22"/>
          <w:szCs w:val="22"/>
        </w:rPr>
      </w:pPr>
      <w:r w:rsidRPr="00BB67CA">
        <w:rPr>
          <w:rFonts w:ascii="Times New Roman" w:hAnsi="Times New Roman" w:cs="Times New Roman"/>
          <w:sz w:val="22"/>
          <w:szCs w:val="22"/>
        </w:rPr>
        <w:t>Patients with active or chronic infections (i.e.</w:t>
      </w:r>
      <w:r w:rsidR="00F62391" w:rsidRPr="00BB67CA">
        <w:rPr>
          <w:rFonts w:ascii="Times New Roman" w:hAnsi="Times New Roman" w:cs="Times New Roman"/>
          <w:sz w:val="22"/>
          <w:szCs w:val="22"/>
        </w:rPr>
        <w:t>,</w:t>
      </w:r>
      <w:r w:rsidRPr="00BB67CA">
        <w:rPr>
          <w:rFonts w:ascii="Times New Roman" w:hAnsi="Times New Roman" w:cs="Times New Roman"/>
          <w:sz w:val="22"/>
          <w:szCs w:val="22"/>
        </w:rPr>
        <w:t xml:space="preserve"> </w:t>
      </w:r>
      <w:r w:rsidR="003F23D6">
        <w:rPr>
          <w:rFonts w:ascii="Times New Roman" w:hAnsi="Times New Roman" w:cs="Times New Roman"/>
          <w:sz w:val="22"/>
          <w:szCs w:val="22"/>
        </w:rPr>
        <w:t>t</w:t>
      </w:r>
      <w:r w:rsidR="003F23D6" w:rsidRPr="00BB67CA">
        <w:rPr>
          <w:rFonts w:ascii="Times New Roman" w:hAnsi="Times New Roman" w:cs="Times New Roman"/>
          <w:sz w:val="22"/>
          <w:szCs w:val="22"/>
        </w:rPr>
        <w:t>uberculosis</w:t>
      </w:r>
      <w:r w:rsidR="00A24D12" w:rsidRPr="00BB67CA">
        <w:rPr>
          <w:rFonts w:ascii="Times New Roman" w:hAnsi="Times New Roman" w:cs="Times New Roman"/>
          <w:sz w:val="22"/>
          <w:szCs w:val="22"/>
        </w:rPr>
        <w:t xml:space="preserve">, </w:t>
      </w:r>
      <w:r w:rsidR="00890EF3">
        <w:rPr>
          <w:rFonts w:ascii="Times New Roman" w:hAnsi="Times New Roman" w:cs="Times New Roman"/>
          <w:sz w:val="22"/>
          <w:szCs w:val="22"/>
        </w:rPr>
        <w:t>human immunodeficiency virus</w:t>
      </w:r>
      <w:r w:rsidRPr="00BB67CA">
        <w:rPr>
          <w:rFonts w:ascii="Times New Roman" w:hAnsi="Times New Roman" w:cs="Times New Roman"/>
          <w:sz w:val="22"/>
          <w:szCs w:val="22"/>
        </w:rPr>
        <w:t xml:space="preserve">, </w:t>
      </w:r>
      <w:r w:rsidR="00890EF3">
        <w:rPr>
          <w:rFonts w:ascii="Times New Roman" w:hAnsi="Times New Roman" w:cs="Times New Roman"/>
          <w:sz w:val="22"/>
          <w:szCs w:val="22"/>
        </w:rPr>
        <w:t>hepatitis B</w:t>
      </w:r>
      <w:r w:rsidRPr="00BB67CA">
        <w:rPr>
          <w:rFonts w:ascii="Times New Roman" w:hAnsi="Times New Roman" w:cs="Times New Roman"/>
          <w:sz w:val="22"/>
          <w:szCs w:val="22"/>
        </w:rPr>
        <w:t xml:space="preserve"> </w:t>
      </w:r>
      <w:r w:rsidR="00BB67CA">
        <w:rPr>
          <w:rFonts w:ascii="Times New Roman" w:hAnsi="Times New Roman" w:cs="Times New Roman"/>
          <w:sz w:val="22"/>
          <w:szCs w:val="22"/>
        </w:rPr>
        <w:t>and</w:t>
      </w:r>
      <w:r w:rsidR="00BB67CA" w:rsidRPr="00BB67CA">
        <w:rPr>
          <w:rFonts w:ascii="Times New Roman" w:hAnsi="Times New Roman" w:cs="Times New Roman"/>
          <w:sz w:val="22"/>
          <w:szCs w:val="22"/>
        </w:rPr>
        <w:t xml:space="preserve"> </w:t>
      </w:r>
      <w:r w:rsidR="00890EF3">
        <w:rPr>
          <w:rFonts w:ascii="Times New Roman" w:hAnsi="Times New Roman" w:cs="Times New Roman"/>
          <w:sz w:val="22"/>
          <w:szCs w:val="22"/>
        </w:rPr>
        <w:t>hepatitis C</w:t>
      </w:r>
      <w:r w:rsidRPr="00BB67CA">
        <w:rPr>
          <w:rFonts w:ascii="Times New Roman" w:hAnsi="Times New Roman" w:cs="Times New Roman"/>
          <w:sz w:val="22"/>
          <w:szCs w:val="22"/>
        </w:rPr>
        <w:t>).</w:t>
      </w:r>
    </w:p>
    <w:p w:rsidR="00256F63" w:rsidRPr="00BB67CA" w:rsidRDefault="00256F63" w:rsidP="002C1D10">
      <w:pPr>
        <w:pStyle w:val="Default"/>
        <w:widowControl w:val="0"/>
        <w:numPr>
          <w:ilvl w:val="0"/>
          <w:numId w:val="37"/>
          <w:numberingChange w:id="9" w:author="Auteur" w:original=""/>
        </w:numPr>
        <w:spacing w:line="480" w:lineRule="auto"/>
        <w:ind w:left="426" w:hanging="430"/>
        <w:jc w:val="both"/>
        <w:rPr>
          <w:rFonts w:ascii="Times New Roman" w:hAnsi="Times New Roman" w:cs="Times New Roman"/>
          <w:sz w:val="22"/>
          <w:szCs w:val="22"/>
        </w:rPr>
      </w:pPr>
      <w:r w:rsidRPr="00BB67CA">
        <w:rPr>
          <w:rFonts w:ascii="Times New Roman" w:hAnsi="Times New Roman" w:cs="Times New Roman"/>
          <w:sz w:val="22"/>
          <w:szCs w:val="22"/>
        </w:rPr>
        <w:t>Patients suffering from inherited immunodeficiency diseases.</w:t>
      </w:r>
    </w:p>
    <w:p w:rsidR="00256F63" w:rsidRPr="00BB67CA" w:rsidRDefault="00256F63" w:rsidP="002C1D10">
      <w:pPr>
        <w:pStyle w:val="Default"/>
        <w:widowControl w:val="0"/>
        <w:numPr>
          <w:ilvl w:val="0"/>
          <w:numId w:val="37"/>
          <w:numberingChange w:id="10" w:author="Auteur" w:original=""/>
        </w:numPr>
        <w:spacing w:line="480" w:lineRule="auto"/>
        <w:ind w:left="426" w:hanging="430"/>
        <w:jc w:val="both"/>
        <w:rPr>
          <w:rFonts w:ascii="Times New Roman" w:hAnsi="Times New Roman" w:cs="Times New Roman"/>
          <w:sz w:val="22"/>
          <w:szCs w:val="22"/>
        </w:rPr>
      </w:pPr>
      <w:r w:rsidRPr="00BB67CA">
        <w:rPr>
          <w:rFonts w:ascii="Times New Roman" w:hAnsi="Times New Roman" w:cs="Times New Roman"/>
          <w:sz w:val="22"/>
          <w:szCs w:val="22"/>
        </w:rPr>
        <w:t>Patients suffering from immune-mediated inflammatory diseases, including autoimmune diseases</w:t>
      </w:r>
      <w:r w:rsidR="00BB67CA">
        <w:rPr>
          <w:rFonts w:ascii="Times New Roman" w:hAnsi="Times New Roman" w:cs="Times New Roman"/>
          <w:sz w:val="22"/>
          <w:szCs w:val="22"/>
        </w:rPr>
        <w:t>,</w:t>
      </w:r>
      <w:r w:rsidRPr="00BB67CA">
        <w:rPr>
          <w:rFonts w:ascii="Times New Roman" w:hAnsi="Times New Roman" w:cs="Times New Roman"/>
          <w:sz w:val="22"/>
          <w:szCs w:val="22"/>
        </w:rPr>
        <w:t xml:space="preserve"> such as </w:t>
      </w:r>
      <w:r w:rsidR="00BB67CA">
        <w:rPr>
          <w:rFonts w:ascii="Times New Roman" w:hAnsi="Times New Roman" w:cs="Times New Roman"/>
          <w:sz w:val="22"/>
          <w:szCs w:val="22"/>
        </w:rPr>
        <w:t>rheumatoid arthritis</w:t>
      </w:r>
      <w:r w:rsidRPr="00BB67CA">
        <w:rPr>
          <w:rFonts w:ascii="Times New Roman" w:hAnsi="Times New Roman" w:cs="Times New Roman"/>
          <w:sz w:val="22"/>
          <w:szCs w:val="22"/>
        </w:rPr>
        <w:t xml:space="preserve">, </w:t>
      </w:r>
      <w:r w:rsidR="00A24D12" w:rsidRPr="00A24D12">
        <w:rPr>
          <w:rFonts w:ascii="Times New Roman" w:hAnsi="Times New Roman" w:cs="Times New Roman"/>
          <w:sz w:val="22"/>
          <w:szCs w:val="22"/>
        </w:rPr>
        <w:t>systemic lupus erythematosus</w:t>
      </w:r>
      <w:r w:rsidRPr="00BB67CA">
        <w:rPr>
          <w:rFonts w:ascii="Times New Roman" w:hAnsi="Times New Roman" w:cs="Times New Roman"/>
          <w:sz w:val="22"/>
          <w:szCs w:val="22"/>
        </w:rPr>
        <w:t xml:space="preserve">, etc., or </w:t>
      </w:r>
      <w:proofErr w:type="spellStart"/>
      <w:r w:rsidRPr="00BB67CA">
        <w:rPr>
          <w:rFonts w:ascii="Times New Roman" w:hAnsi="Times New Roman" w:cs="Times New Roman"/>
          <w:sz w:val="22"/>
          <w:szCs w:val="22"/>
        </w:rPr>
        <w:t>spondyl</w:t>
      </w:r>
      <w:r w:rsidR="003F23D6">
        <w:rPr>
          <w:rFonts w:ascii="Times New Roman" w:hAnsi="Times New Roman" w:cs="Times New Roman"/>
          <w:sz w:val="22"/>
          <w:szCs w:val="22"/>
        </w:rPr>
        <w:t>o</w:t>
      </w:r>
      <w:r w:rsidRPr="00BB67CA">
        <w:rPr>
          <w:rFonts w:ascii="Times New Roman" w:hAnsi="Times New Roman" w:cs="Times New Roman"/>
          <w:sz w:val="22"/>
          <w:szCs w:val="22"/>
        </w:rPr>
        <w:t>arthropathies</w:t>
      </w:r>
      <w:proofErr w:type="spellEnd"/>
      <w:r w:rsidRPr="00BB67CA">
        <w:rPr>
          <w:rFonts w:ascii="Times New Roman" w:hAnsi="Times New Roman" w:cs="Times New Roman"/>
          <w:sz w:val="22"/>
          <w:szCs w:val="22"/>
        </w:rPr>
        <w:t xml:space="preserve"> or inflammatory bowel disease. </w:t>
      </w:r>
    </w:p>
    <w:p w:rsidR="00256F63" w:rsidRPr="00BB67CA" w:rsidRDefault="00256F63" w:rsidP="002C1D10">
      <w:pPr>
        <w:pStyle w:val="Default"/>
        <w:widowControl w:val="0"/>
        <w:numPr>
          <w:ilvl w:val="0"/>
          <w:numId w:val="37"/>
          <w:numberingChange w:id="11" w:author="Auteur" w:original=""/>
        </w:numPr>
        <w:spacing w:line="480" w:lineRule="auto"/>
        <w:ind w:left="426" w:hanging="430"/>
        <w:jc w:val="both"/>
        <w:rPr>
          <w:rFonts w:ascii="Times New Roman" w:hAnsi="Times New Roman" w:cs="Times New Roman"/>
          <w:sz w:val="22"/>
          <w:szCs w:val="22"/>
        </w:rPr>
      </w:pPr>
      <w:r w:rsidRPr="00BB67CA">
        <w:rPr>
          <w:rFonts w:ascii="Times New Roman" w:hAnsi="Times New Roman" w:cs="Times New Roman"/>
          <w:sz w:val="22"/>
          <w:szCs w:val="22"/>
        </w:rPr>
        <w:t xml:space="preserve">Patients with white blood cell counts </w:t>
      </w:r>
      <w:r w:rsidR="00F62391" w:rsidRPr="00BB67CA">
        <w:rPr>
          <w:rFonts w:ascii="Times New Roman" w:hAnsi="Times New Roman" w:cs="Times New Roman"/>
          <w:sz w:val="22"/>
          <w:szCs w:val="22"/>
        </w:rPr>
        <w:t>&lt;</w:t>
      </w:r>
      <w:r w:rsidRPr="00BB67CA">
        <w:rPr>
          <w:rFonts w:ascii="Times New Roman" w:hAnsi="Times New Roman" w:cs="Times New Roman"/>
          <w:sz w:val="22"/>
          <w:szCs w:val="22"/>
        </w:rPr>
        <w:t>2,500 cells/mm</w:t>
      </w:r>
      <w:r w:rsidRPr="00BB67CA">
        <w:rPr>
          <w:rFonts w:ascii="Times New Roman" w:hAnsi="Times New Roman" w:cs="Times New Roman"/>
          <w:sz w:val="22"/>
          <w:szCs w:val="22"/>
          <w:vertAlign w:val="superscript"/>
        </w:rPr>
        <w:t>3</w:t>
      </w:r>
      <w:r w:rsidRPr="00BB67CA">
        <w:rPr>
          <w:rFonts w:ascii="Times New Roman" w:hAnsi="Times New Roman" w:cs="Times New Roman"/>
          <w:sz w:val="22"/>
          <w:szCs w:val="22"/>
        </w:rPr>
        <w:t>.</w:t>
      </w:r>
    </w:p>
    <w:p w:rsidR="00256F63" w:rsidRPr="00BB67CA" w:rsidRDefault="00256F63" w:rsidP="002C1D10">
      <w:pPr>
        <w:pStyle w:val="Default"/>
        <w:widowControl w:val="0"/>
        <w:numPr>
          <w:ilvl w:val="0"/>
          <w:numId w:val="37"/>
          <w:numberingChange w:id="12" w:author="Auteur" w:original=""/>
        </w:numPr>
        <w:spacing w:line="480" w:lineRule="auto"/>
        <w:ind w:left="426" w:hanging="430"/>
        <w:jc w:val="both"/>
        <w:rPr>
          <w:rFonts w:ascii="Times New Roman" w:hAnsi="Times New Roman" w:cs="Times New Roman"/>
          <w:sz w:val="22"/>
          <w:szCs w:val="22"/>
        </w:rPr>
      </w:pPr>
      <w:r w:rsidRPr="00BB67CA">
        <w:rPr>
          <w:rFonts w:ascii="Times New Roman" w:hAnsi="Times New Roman" w:cs="Times New Roman"/>
          <w:sz w:val="22"/>
          <w:szCs w:val="22"/>
        </w:rPr>
        <w:t xml:space="preserve">Patients with </w:t>
      </w:r>
      <w:r w:rsidR="00BB67CA">
        <w:rPr>
          <w:rFonts w:ascii="Times New Roman" w:hAnsi="Times New Roman" w:cs="Times New Roman"/>
          <w:sz w:val="22"/>
          <w:szCs w:val="22"/>
        </w:rPr>
        <w:t>n</w:t>
      </w:r>
      <w:r w:rsidR="00BB67CA" w:rsidRPr="00BB67CA">
        <w:rPr>
          <w:rFonts w:ascii="Times New Roman" w:hAnsi="Times New Roman" w:cs="Times New Roman"/>
          <w:sz w:val="22"/>
          <w:szCs w:val="22"/>
        </w:rPr>
        <w:t xml:space="preserve">eutrophils </w:t>
      </w:r>
      <w:r w:rsidR="00F62391" w:rsidRPr="00BB67CA">
        <w:rPr>
          <w:rFonts w:ascii="Times New Roman" w:hAnsi="Times New Roman" w:cs="Times New Roman"/>
          <w:sz w:val="22"/>
          <w:szCs w:val="22"/>
        </w:rPr>
        <w:t>&lt;</w:t>
      </w:r>
      <w:r w:rsidRPr="00BB67CA">
        <w:rPr>
          <w:rFonts w:ascii="Times New Roman" w:hAnsi="Times New Roman" w:cs="Times New Roman"/>
          <w:sz w:val="22"/>
          <w:szCs w:val="22"/>
        </w:rPr>
        <w:t>1,000 cells/mm</w:t>
      </w:r>
      <w:r w:rsidRPr="00BB67CA">
        <w:rPr>
          <w:rFonts w:ascii="Times New Roman" w:hAnsi="Times New Roman" w:cs="Times New Roman"/>
          <w:sz w:val="22"/>
          <w:szCs w:val="22"/>
          <w:vertAlign w:val="superscript"/>
        </w:rPr>
        <w:t>3</w:t>
      </w:r>
      <w:r w:rsidRPr="00BB67CA">
        <w:rPr>
          <w:rFonts w:ascii="Times New Roman" w:hAnsi="Times New Roman" w:cs="Times New Roman"/>
          <w:sz w:val="22"/>
          <w:szCs w:val="22"/>
        </w:rPr>
        <w:t>.</w:t>
      </w:r>
    </w:p>
    <w:p w:rsidR="00256F63" w:rsidRPr="00BB67CA" w:rsidRDefault="00256F63" w:rsidP="002C1D10">
      <w:pPr>
        <w:pStyle w:val="Default"/>
        <w:widowControl w:val="0"/>
        <w:numPr>
          <w:ilvl w:val="0"/>
          <w:numId w:val="37"/>
          <w:numberingChange w:id="13" w:author="Auteur" w:original=""/>
        </w:numPr>
        <w:spacing w:line="480" w:lineRule="auto"/>
        <w:ind w:left="426" w:hanging="430"/>
        <w:jc w:val="both"/>
        <w:rPr>
          <w:rFonts w:ascii="Times New Roman" w:hAnsi="Times New Roman" w:cs="Times New Roman"/>
          <w:sz w:val="22"/>
          <w:szCs w:val="22"/>
        </w:rPr>
      </w:pPr>
      <w:r w:rsidRPr="00BB67CA">
        <w:rPr>
          <w:rFonts w:ascii="Times New Roman" w:hAnsi="Times New Roman" w:cs="Times New Roman"/>
          <w:sz w:val="22"/>
          <w:szCs w:val="22"/>
        </w:rPr>
        <w:t xml:space="preserve">Concomitantly treated with </w:t>
      </w:r>
      <w:r w:rsidR="00F62391" w:rsidRPr="00BB67CA">
        <w:rPr>
          <w:rFonts w:ascii="Times New Roman" w:hAnsi="Times New Roman" w:cs="Times New Roman"/>
          <w:sz w:val="22"/>
          <w:szCs w:val="22"/>
        </w:rPr>
        <w:t xml:space="preserve">a </w:t>
      </w:r>
      <w:proofErr w:type="spellStart"/>
      <w:r w:rsidR="00FD5E21" w:rsidRPr="00A24D12">
        <w:rPr>
          <w:rFonts w:ascii="Times New Roman" w:hAnsi="Times New Roman" w:cs="Times New Roman"/>
          <w:sz w:val="22"/>
          <w:szCs w:val="22"/>
        </w:rPr>
        <w:t>b</w:t>
      </w:r>
      <w:r w:rsidR="00A24D12">
        <w:rPr>
          <w:rFonts w:ascii="Times New Roman" w:hAnsi="Times New Roman" w:cs="Times New Roman"/>
          <w:sz w:val="22"/>
          <w:szCs w:val="22"/>
        </w:rPr>
        <w:t>DMARD</w:t>
      </w:r>
      <w:proofErr w:type="spellEnd"/>
      <w:r w:rsidRPr="00A24D12">
        <w:rPr>
          <w:rFonts w:ascii="Times New Roman" w:hAnsi="Times New Roman" w:cs="Times New Roman"/>
          <w:sz w:val="22"/>
          <w:szCs w:val="22"/>
        </w:rPr>
        <w:t>.</w:t>
      </w:r>
    </w:p>
    <w:p w:rsidR="00256F63" w:rsidRPr="00BB67CA" w:rsidRDefault="00256F63" w:rsidP="002C1D10">
      <w:pPr>
        <w:pStyle w:val="Default"/>
        <w:widowControl w:val="0"/>
        <w:numPr>
          <w:ilvl w:val="0"/>
          <w:numId w:val="37"/>
          <w:numberingChange w:id="14" w:author="Auteur" w:original=""/>
        </w:numPr>
        <w:spacing w:line="480" w:lineRule="auto"/>
        <w:ind w:left="426" w:hanging="430"/>
        <w:jc w:val="both"/>
        <w:rPr>
          <w:rFonts w:ascii="Times New Roman" w:hAnsi="Times New Roman" w:cs="Times New Roman"/>
          <w:sz w:val="22"/>
          <w:szCs w:val="22"/>
        </w:rPr>
      </w:pPr>
      <w:r w:rsidRPr="00BB67CA">
        <w:rPr>
          <w:rFonts w:ascii="Times New Roman" w:hAnsi="Times New Roman" w:cs="Times New Roman"/>
          <w:sz w:val="22"/>
          <w:szCs w:val="22"/>
        </w:rPr>
        <w:t xml:space="preserve">Women of childbearing potential who are unwilling to use highly effective birth control methods (see definition </w:t>
      </w:r>
      <w:r w:rsidR="00BB67CA">
        <w:rPr>
          <w:rFonts w:ascii="Times New Roman" w:hAnsi="Times New Roman" w:cs="Times New Roman"/>
          <w:sz w:val="22"/>
          <w:szCs w:val="22"/>
        </w:rPr>
        <w:t xml:space="preserve">given </w:t>
      </w:r>
      <w:r w:rsidRPr="00BB67CA">
        <w:rPr>
          <w:rFonts w:ascii="Times New Roman" w:hAnsi="Times New Roman" w:cs="Times New Roman"/>
          <w:sz w:val="22"/>
          <w:szCs w:val="22"/>
        </w:rPr>
        <w:t xml:space="preserve">in </w:t>
      </w:r>
      <w:r w:rsidR="00BB67CA">
        <w:rPr>
          <w:rFonts w:ascii="Times New Roman" w:hAnsi="Times New Roman" w:cs="Times New Roman"/>
          <w:sz w:val="22"/>
          <w:szCs w:val="22"/>
        </w:rPr>
        <w:t>i</w:t>
      </w:r>
      <w:r w:rsidR="00BB67CA" w:rsidRPr="00BB67CA">
        <w:rPr>
          <w:rFonts w:ascii="Times New Roman" w:hAnsi="Times New Roman" w:cs="Times New Roman"/>
          <w:sz w:val="22"/>
          <w:szCs w:val="22"/>
        </w:rPr>
        <w:t xml:space="preserve">nclusion </w:t>
      </w:r>
      <w:r w:rsidRPr="00BB67CA">
        <w:rPr>
          <w:rFonts w:ascii="Times New Roman" w:hAnsi="Times New Roman" w:cs="Times New Roman"/>
          <w:sz w:val="22"/>
          <w:szCs w:val="22"/>
        </w:rPr>
        <w:t>criteria) up to 1 month after the end of participation in the study.</w:t>
      </w:r>
    </w:p>
    <w:p w:rsidR="00256F63" w:rsidRPr="00BB67CA" w:rsidRDefault="00256F63" w:rsidP="002C1D10">
      <w:pPr>
        <w:pStyle w:val="Default"/>
        <w:widowControl w:val="0"/>
        <w:numPr>
          <w:ilvl w:val="0"/>
          <w:numId w:val="37"/>
          <w:numberingChange w:id="15" w:author="Auteur" w:original=""/>
        </w:numPr>
        <w:spacing w:line="480" w:lineRule="auto"/>
        <w:ind w:left="426" w:hanging="430"/>
        <w:jc w:val="both"/>
        <w:rPr>
          <w:rFonts w:ascii="Times New Roman" w:hAnsi="Times New Roman" w:cs="Times New Roman"/>
          <w:sz w:val="22"/>
          <w:szCs w:val="22"/>
        </w:rPr>
      </w:pPr>
      <w:r w:rsidRPr="00BB67CA">
        <w:rPr>
          <w:rFonts w:ascii="Times New Roman" w:hAnsi="Times New Roman" w:cs="Times New Roman"/>
          <w:sz w:val="22"/>
          <w:szCs w:val="22"/>
        </w:rPr>
        <w:t>Inability to understand and unwilling to sign a written informed consent.</w:t>
      </w:r>
    </w:p>
    <w:p w:rsidR="00256F63" w:rsidRPr="00BB67CA" w:rsidRDefault="00256F63" w:rsidP="002C1D10">
      <w:pPr>
        <w:pStyle w:val="Default"/>
        <w:widowControl w:val="0"/>
        <w:numPr>
          <w:ilvl w:val="0"/>
          <w:numId w:val="37"/>
          <w:numberingChange w:id="16" w:author="Auteur" w:original=""/>
        </w:numPr>
        <w:spacing w:line="480" w:lineRule="auto"/>
        <w:ind w:left="426" w:hanging="430"/>
        <w:jc w:val="both"/>
        <w:rPr>
          <w:rFonts w:ascii="Times New Roman" w:hAnsi="Times New Roman" w:cs="Times New Roman"/>
          <w:sz w:val="22"/>
          <w:szCs w:val="22"/>
        </w:rPr>
      </w:pPr>
      <w:r w:rsidRPr="00BB67CA">
        <w:rPr>
          <w:rFonts w:ascii="Times New Roman" w:hAnsi="Times New Roman" w:cs="Times New Roman"/>
          <w:sz w:val="22"/>
          <w:szCs w:val="22"/>
        </w:rPr>
        <w:t xml:space="preserve">Active </w:t>
      </w:r>
      <w:r w:rsidR="003F23D6">
        <w:rPr>
          <w:rFonts w:ascii="Times New Roman" w:hAnsi="Times New Roman" w:cs="Times New Roman"/>
          <w:sz w:val="22"/>
          <w:szCs w:val="22"/>
        </w:rPr>
        <w:t>m</w:t>
      </w:r>
      <w:r w:rsidR="003F23D6" w:rsidRPr="00BB67CA">
        <w:rPr>
          <w:rFonts w:ascii="Times New Roman" w:hAnsi="Times New Roman" w:cs="Times New Roman"/>
          <w:sz w:val="22"/>
          <w:szCs w:val="22"/>
        </w:rPr>
        <w:t>acrophage</w:t>
      </w:r>
      <w:r w:rsidR="003F23D6">
        <w:rPr>
          <w:rFonts w:ascii="Times New Roman" w:hAnsi="Times New Roman" w:cs="Times New Roman"/>
          <w:sz w:val="22"/>
          <w:szCs w:val="22"/>
        </w:rPr>
        <w:t>-a</w:t>
      </w:r>
      <w:r w:rsidRPr="00BB67CA">
        <w:rPr>
          <w:rFonts w:ascii="Times New Roman" w:hAnsi="Times New Roman" w:cs="Times New Roman"/>
          <w:sz w:val="22"/>
          <w:szCs w:val="22"/>
        </w:rPr>
        <w:t>ctivati</w:t>
      </w:r>
      <w:r w:rsidR="003F23D6">
        <w:rPr>
          <w:rFonts w:ascii="Times New Roman" w:hAnsi="Times New Roman" w:cs="Times New Roman"/>
          <w:sz w:val="22"/>
          <w:szCs w:val="22"/>
        </w:rPr>
        <w:t>on</w:t>
      </w:r>
      <w:r w:rsidRPr="00BB67CA">
        <w:rPr>
          <w:rFonts w:ascii="Times New Roman" w:hAnsi="Times New Roman" w:cs="Times New Roman"/>
          <w:sz w:val="22"/>
          <w:szCs w:val="22"/>
        </w:rPr>
        <w:t xml:space="preserve"> </w:t>
      </w:r>
      <w:r w:rsidR="003F23D6">
        <w:rPr>
          <w:rFonts w:ascii="Times New Roman" w:hAnsi="Times New Roman" w:cs="Times New Roman"/>
          <w:sz w:val="22"/>
          <w:szCs w:val="22"/>
        </w:rPr>
        <w:t>s</w:t>
      </w:r>
      <w:r w:rsidR="003F23D6" w:rsidRPr="00BB67CA">
        <w:rPr>
          <w:rFonts w:ascii="Times New Roman" w:hAnsi="Times New Roman" w:cs="Times New Roman"/>
          <w:sz w:val="22"/>
          <w:szCs w:val="22"/>
        </w:rPr>
        <w:t>yndrome</w:t>
      </w:r>
      <w:r w:rsidRPr="00BB67CA">
        <w:rPr>
          <w:rFonts w:ascii="Times New Roman" w:hAnsi="Times New Roman" w:cs="Times New Roman"/>
          <w:sz w:val="22"/>
          <w:szCs w:val="22"/>
        </w:rPr>
        <w:t>.</w:t>
      </w:r>
    </w:p>
    <w:p w:rsidR="00256F63" w:rsidRPr="00BB67CA" w:rsidRDefault="00256F63" w:rsidP="002C1D10">
      <w:pPr>
        <w:pStyle w:val="Default"/>
        <w:widowControl w:val="0"/>
        <w:numPr>
          <w:ilvl w:val="0"/>
          <w:numId w:val="37"/>
          <w:numberingChange w:id="17" w:author="Auteur" w:original=""/>
        </w:numPr>
        <w:spacing w:line="480" w:lineRule="auto"/>
        <w:ind w:left="426" w:hanging="430"/>
        <w:jc w:val="both"/>
        <w:rPr>
          <w:rFonts w:ascii="Times New Roman" w:hAnsi="Times New Roman" w:cs="Times New Roman"/>
          <w:sz w:val="22"/>
          <w:szCs w:val="22"/>
        </w:rPr>
      </w:pPr>
      <w:r w:rsidRPr="00BB67CA">
        <w:rPr>
          <w:rFonts w:ascii="Times New Roman" w:hAnsi="Times New Roman" w:cs="Times New Roman"/>
          <w:sz w:val="22"/>
          <w:szCs w:val="22"/>
        </w:rPr>
        <w:t xml:space="preserve">Any acute or chronic life-threatening disease </w:t>
      </w:r>
    </w:p>
    <w:p w:rsidR="00086E72" w:rsidRPr="00BB67CA" w:rsidRDefault="00086E72" w:rsidP="00BA7112">
      <w:pPr>
        <w:pStyle w:val="Paragraphedeliste"/>
        <w:numPr>
          <w:ilvl w:val="1"/>
          <w:numId w:val="37"/>
          <w:numberingChange w:id="18" w:author="Auteur" w:original="–"/>
        </w:numPr>
        <w:spacing w:line="480" w:lineRule="auto"/>
        <w:ind w:left="851" w:hanging="425"/>
        <w:jc w:val="both"/>
        <w:rPr>
          <w:rFonts w:ascii="Times New Roman" w:eastAsiaTheme="minorHAnsi" w:hAnsi="Times New Roman" w:cs="Times New Roman"/>
          <w:color w:val="000000"/>
          <w:szCs w:val="22"/>
        </w:rPr>
      </w:pPr>
      <w:r w:rsidRPr="00BB67CA">
        <w:rPr>
          <w:rFonts w:ascii="Times New Roman" w:eastAsiaTheme="minorHAnsi" w:hAnsi="Times New Roman" w:cs="Times New Roman"/>
          <w:color w:val="000000"/>
          <w:szCs w:val="22"/>
        </w:rPr>
        <w:t>Such as cancer and irreversible organ failures of</w:t>
      </w:r>
      <w:r w:rsidR="003F23D6">
        <w:rPr>
          <w:rFonts w:ascii="Times New Roman" w:eastAsiaTheme="minorHAnsi" w:hAnsi="Times New Roman" w:cs="Times New Roman"/>
          <w:color w:val="000000"/>
          <w:szCs w:val="22"/>
        </w:rPr>
        <w:t xml:space="preserve"> the</w:t>
      </w:r>
      <w:r w:rsidRPr="00BB67CA">
        <w:rPr>
          <w:rFonts w:ascii="Times New Roman" w:eastAsiaTheme="minorHAnsi" w:hAnsi="Times New Roman" w:cs="Times New Roman"/>
          <w:color w:val="000000"/>
          <w:szCs w:val="22"/>
        </w:rPr>
        <w:t xml:space="preserve"> heart, liver, lung and kidney (creatinine not higher than 1</w:t>
      </w:r>
      <w:r w:rsidR="00E303A9">
        <w:rPr>
          <w:rFonts w:ascii="Times New Roman" w:eastAsia="MS PGothic" w:hAnsi="Times New Roman" w:cs="Times New Roman"/>
          <w:kern w:val="24"/>
          <w:sz w:val="20"/>
          <w:szCs w:val="20"/>
          <w:lang w:eastAsia="fr-CH"/>
        </w:rPr>
        <w:t>.</w:t>
      </w:r>
      <w:r w:rsidRPr="00BB67CA">
        <w:rPr>
          <w:rFonts w:ascii="Times New Roman" w:eastAsiaTheme="minorHAnsi" w:hAnsi="Times New Roman" w:cs="Times New Roman"/>
          <w:color w:val="000000"/>
          <w:szCs w:val="22"/>
        </w:rPr>
        <w:t xml:space="preserve">5 </w:t>
      </w:r>
      <w:r w:rsidR="00A24D12">
        <w:rPr>
          <w:rFonts w:ascii="Times New Roman" w:eastAsiaTheme="minorHAnsi" w:hAnsi="Times New Roman" w:cs="Times New Roman"/>
          <w:color w:val="000000"/>
          <w:szCs w:val="22"/>
        </w:rPr>
        <w:t>x the</w:t>
      </w:r>
      <w:r w:rsidR="00A24D12" w:rsidRPr="00BB67CA">
        <w:rPr>
          <w:rFonts w:ascii="Times New Roman" w:eastAsiaTheme="minorHAnsi" w:hAnsi="Times New Roman" w:cs="Times New Roman"/>
          <w:color w:val="000000"/>
          <w:szCs w:val="22"/>
        </w:rPr>
        <w:t xml:space="preserve"> </w:t>
      </w:r>
      <w:r w:rsidRPr="00BB67CA">
        <w:rPr>
          <w:rFonts w:ascii="Times New Roman" w:eastAsiaTheme="minorHAnsi" w:hAnsi="Times New Roman" w:cs="Times New Roman"/>
          <w:color w:val="000000"/>
          <w:szCs w:val="22"/>
        </w:rPr>
        <w:t>upper limit of normal).</w:t>
      </w:r>
    </w:p>
    <w:p w:rsidR="00256F63" w:rsidRPr="00BB67CA" w:rsidRDefault="00256F63" w:rsidP="002C1D10">
      <w:pPr>
        <w:pStyle w:val="Default"/>
        <w:widowControl w:val="0"/>
        <w:numPr>
          <w:ilvl w:val="0"/>
          <w:numId w:val="37"/>
          <w:numberingChange w:id="19" w:author="Auteur" w:original=""/>
        </w:numPr>
        <w:spacing w:line="480" w:lineRule="auto"/>
        <w:ind w:left="426" w:hanging="430"/>
        <w:jc w:val="both"/>
        <w:rPr>
          <w:rFonts w:ascii="Times New Roman" w:hAnsi="Times New Roman" w:cs="Times New Roman"/>
          <w:sz w:val="22"/>
          <w:szCs w:val="22"/>
        </w:rPr>
      </w:pPr>
      <w:r w:rsidRPr="00BB67CA">
        <w:rPr>
          <w:rFonts w:ascii="Times New Roman" w:hAnsi="Times New Roman" w:cs="Times New Roman"/>
          <w:sz w:val="22"/>
          <w:szCs w:val="22"/>
        </w:rPr>
        <w:t xml:space="preserve">Patients having received adalimumab, certolizumab, golimumab, tocilizumab and abatacept within 6 weeks, infliximab within 8 weeks, </w:t>
      </w:r>
      <w:proofErr w:type="gramStart"/>
      <w:r w:rsidRPr="00BB67CA">
        <w:rPr>
          <w:rFonts w:ascii="Times New Roman" w:hAnsi="Times New Roman" w:cs="Times New Roman"/>
          <w:sz w:val="22"/>
          <w:szCs w:val="22"/>
        </w:rPr>
        <w:t>canakinumab</w:t>
      </w:r>
      <w:proofErr w:type="gramEnd"/>
      <w:r w:rsidRPr="00BB67CA">
        <w:rPr>
          <w:rFonts w:ascii="Times New Roman" w:hAnsi="Times New Roman" w:cs="Times New Roman"/>
          <w:sz w:val="22"/>
          <w:szCs w:val="22"/>
        </w:rPr>
        <w:t xml:space="preserve"> within 6 months, etanercept within 2 weeks</w:t>
      </w:r>
      <w:r w:rsidR="00374E6C">
        <w:rPr>
          <w:rFonts w:ascii="Times New Roman" w:hAnsi="Times New Roman" w:cs="Times New Roman"/>
          <w:sz w:val="22"/>
          <w:szCs w:val="22"/>
        </w:rPr>
        <w:t>,</w:t>
      </w:r>
      <w:r w:rsidRPr="00BB67CA">
        <w:rPr>
          <w:rFonts w:ascii="Times New Roman" w:hAnsi="Times New Roman" w:cs="Times New Roman"/>
          <w:sz w:val="22"/>
          <w:szCs w:val="22"/>
        </w:rPr>
        <w:t xml:space="preserve"> or anakinra 1 week prior to the start of </w:t>
      </w:r>
      <w:r w:rsidR="007C0D49" w:rsidRPr="00BB67CA">
        <w:rPr>
          <w:rFonts w:ascii="Times New Roman" w:hAnsi="Times New Roman" w:cs="Times New Roman"/>
          <w:sz w:val="22"/>
          <w:szCs w:val="22"/>
        </w:rPr>
        <w:t xml:space="preserve">tadekinig </w:t>
      </w:r>
      <w:r w:rsidRPr="00BB67CA">
        <w:rPr>
          <w:rFonts w:ascii="Times New Roman" w:hAnsi="Times New Roman" w:cs="Times New Roman"/>
          <w:sz w:val="22"/>
          <w:szCs w:val="22"/>
        </w:rPr>
        <w:t xml:space="preserve">alfa will not be </w:t>
      </w:r>
      <w:r w:rsidR="00BB67CA" w:rsidRPr="00BB67CA">
        <w:rPr>
          <w:rFonts w:ascii="Times New Roman" w:hAnsi="Times New Roman" w:cs="Times New Roman"/>
          <w:sz w:val="22"/>
          <w:szCs w:val="22"/>
        </w:rPr>
        <w:t>enrolled</w:t>
      </w:r>
      <w:r w:rsidRPr="00BB67CA">
        <w:rPr>
          <w:rFonts w:ascii="Times New Roman" w:hAnsi="Times New Roman" w:cs="Times New Roman"/>
          <w:sz w:val="22"/>
          <w:szCs w:val="22"/>
        </w:rPr>
        <w:t xml:space="preserve"> into the study. Patients </w:t>
      </w:r>
      <w:r w:rsidR="00B02121" w:rsidRPr="00BB67CA">
        <w:rPr>
          <w:rFonts w:ascii="Times New Roman" w:hAnsi="Times New Roman" w:cs="Times New Roman"/>
          <w:sz w:val="22"/>
          <w:szCs w:val="22"/>
        </w:rPr>
        <w:t xml:space="preserve">who </w:t>
      </w:r>
      <w:r w:rsidRPr="00BB67CA">
        <w:rPr>
          <w:rFonts w:ascii="Times New Roman" w:hAnsi="Times New Roman" w:cs="Times New Roman"/>
          <w:sz w:val="22"/>
          <w:szCs w:val="22"/>
        </w:rPr>
        <w:t>have received rituximab within 6 months and/or have persistent low B-cell counts will not be eligible for enrolment.</w:t>
      </w:r>
    </w:p>
    <w:p w:rsidR="00256F63" w:rsidRPr="00BB67CA" w:rsidRDefault="0066427E" w:rsidP="002C1D10">
      <w:pPr>
        <w:pStyle w:val="Default"/>
        <w:widowControl w:val="0"/>
        <w:numPr>
          <w:ilvl w:val="0"/>
          <w:numId w:val="37"/>
          <w:numberingChange w:id="20" w:author="Auteur" w:original=""/>
        </w:numPr>
        <w:spacing w:line="480" w:lineRule="auto"/>
        <w:ind w:left="426" w:hanging="430"/>
        <w:jc w:val="both"/>
        <w:rPr>
          <w:rFonts w:ascii="Times New Roman" w:hAnsi="Times New Roman" w:cs="Times New Roman"/>
          <w:sz w:val="22"/>
          <w:szCs w:val="22"/>
        </w:rPr>
      </w:pPr>
      <w:r w:rsidRPr="00BB67CA">
        <w:rPr>
          <w:rFonts w:ascii="Times New Roman" w:hAnsi="Times New Roman" w:cs="Times New Roman"/>
          <w:sz w:val="22"/>
          <w:szCs w:val="22"/>
        </w:rPr>
        <w:t xml:space="preserve">Patients </w:t>
      </w:r>
      <w:r w:rsidR="00256F63" w:rsidRPr="00BB67CA">
        <w:rPr>
          <w:rFonts w:ascii="Times New Roman" w:hAnsi="Times New Roman" w:cs="Times New Roman"/>
          <w:sz w:val="22"/>
          <w:szCs w:val="22"/>
        </w:rPr>
        <w:t>who cannot be expected to comply with the study procedures.</w:t>
      </w:r>
    </w:p>
    <w:p w:rsidR="00256F63" w:rsidRPr="00BB67CA" w:rsidRDefault="00256F63" w:rsidP="002C1D10">
      <w:pPr>
        <w:pStyle w:val="Default"/>
        <w:widowControl w:val="0"/>
        <w:numPr>
          <w:ilvl w:val="0"/>
          <w:numId w:val="37"/>
          <w:numberingChange w:id="21" w:author="Auteur" w:original=""/>
        </w:numPr>
        <w:spacing w:line="480" w:lineRule="auto"/>
        <w:ind w:left="426" w:hanging="430"/>
        <w:jc w:val="both"/>
        <w:rPr>
          <w:rFonts w:ascii="Times New Roman" w:hAnsi="Times New Roman" w:cs="Times New Roman"/>
          <w:sz w:val="22"/>
          <w:szCs w:val="22"/>
        </w:rPr>
      </w:pPr>
      <w:r w:rsidRPr="00BB67CA">
        <w:rPr>
          <w:rFonts w:ascii="Times New Roman" w:hAnsi="Times New Roman" w:cs="Times New Roman"/>
          <w:sz w:val="22"/>
          <w:szCs w:val="22"/>
        </w:rPr>
        <w:t>Currently participating or having participated in another clinical trial during the last 4 weeks prior to the beginning of this study.</w:t>
      </w:r>
    </w:p>
    <w:p w:rsidR="00256F63" w:rsidRPr="00BB67CA" w:rsidRDefault="00256F63" w:rsidP="002C1D10">
      <w:pPr>
        <w:pStyle w:val="Paragraphedeliste"/>
        <w:widowControl w:val="0"/>
        <w:numPr>
          <w:ilvl w:val="0"/>
          <w:numId w:val="37"/>
          <w:numberingChange w:id="22" w:author="Auteur" w:original=""/>
        </w:numPr>
        <w:autoSpaceDE w:val="0"/>
        <w:autoSpaceDN w:val="0"/>
        <w:adjustRightInd w:val="0"/>
        <w:spacing w:line="480" w:lineRule="auto"/>
        <w:ind w:left="426" w:hanging="430"/>
        <w:jc w:val="both"/>
        <w:rPr>
          <w:rFonts w:ascii="Times New Roman" w:hAnsi="Times New Roman" w:cs="Times New Roman"/>
          <w:color w:val="000000"/>
          <w:szCs w:val="22"/>
        </w:rPr>
      </w:pPr>
      <w:r w:rsidRPr="00BB67CA">
        <w:rPr>
          <w:rFonts w:ascii="Times New Roman" w:hAnsi="Times New Roman" w:cs="Times New Roman"/>
          <w:color w:val="000000"/>
          <w:szCs w:val="22"/>
        </w:rPr>
        <w:t>Patients with no social security coverage.</w:t>
      </w:r>
    </w:p>
    <w:p w:rsidR="00256F63" w:rsidRPr="0063241D" w:rsidRDefault="00256F63" w:rsidP="00BA7112">
      <w:pPr>
        <w:pStyle w:val="Paragraphedeliste"/>
        <w:widowControl w:val="0"/>
        <w:numPr>
          <w:ilvl w:val="0"/>
          <w:numId w:val="37"/>
          <w:numberingChange w:id="23" w:author="Auteur" w:original=""/>
        </w:numPr>
        <w:autoSpaceDE w:val="0"/>
        <w:autoSpaceDN w:val="0"/>
        <w:adjustRightInd w:val="0"/>
        <w:spacing w:line="480" w:lineRule="auto"/>
        <w:ind w:left="426" w:hanging="430"/>
        <w:jc w:val="both"/>
        <w:rPr>
          <w:rFonts w:ascii="Times New Roman" w:hAnsi="Times New Roman" w:cs="Times New Roman"/>
          <w:szCs w:val="22"/>
        </w:rPr>
      </w:pPr>
      <w:r w:rsidRPr="00BB67CA">
        <w:rPr>
          <w:rFonts w:ascii="Times New Roman" w:hAnsi="Times New Roman" w:cs="Times New Roman"/>
          <w:color w:val="000000"/>
          <w:szCs w:val="22"/>
        </w:rPr>
        <w:t>Patients with a history of severe hypersensitivity reactions.</w:t>
      </w:r>
      <w:r w:rsidRPr="0063241D">
        <w:rPr>
          <w:rFonts w:ascii="Times New Roman" w:hAnsi="Times New Roman" w:cs="Times New Roman"/>
          <w:szCs w:val="22"/>
        </w:rPr>
        <w:t xml:space="preserve"> </w:t>
      </w:r>
    </w:p>
    <w:p w:rsidR="00C26204" w:rsidRDefault="00C26204" w:rsidP="0051123A">
      <w:pPr>
        <w:spacing w:line="480" w:lineRule="auto"/>
        <w:jc w:val="both"/>
        <w:rPr>
          <w:rFonts w:ascii="Times New Roman" w:hAnsi="Times New Roman" w:cs="Times New Roman"/>
          <w:b/>
          <w:bCs/>
        </w:rPr>
      </w:pPr>
    </w:p>
    <w:p w:rsidR="00494F27" w:rsidRPr="00716E86" w:rsidRDefault="00494F27" w:rsidP="00494F27">
      <w:pPr>
        <w:spacing w:line="480" w:lineRule="auto"/>
        <w:jc w:val="both"/>
        <w:rPr>
          <w:rFonts w:ascii="Times New Roman" w:hAnsi="Times New Roman" w:cs="Times New Roman"/>
          <w:b/>
          <w:bCs/>
        </w:rPr>
      </w:pPr>
      <w:r w:rsidRPr="00716E86">
        <w:rPr>
          <w:rFonts w:ascii="Times New Roman" w:hAnsi="Times New Roman" w:cs="Times New Roman"/>
          <w:b/>
          <w:bCs/>
        </w:rPr>
        <w:t>LABORATORY ASSESSMENTS: METHODS FOR MEASUREMENT OF BIOMARKERS</w:t>
      </w:r>
    </w:p>
    <w:p w:rsidR="00494F27" w:rsidRPr="00C26204" w:rsidRDefault="00494F27" w:rsidP="00494F27">
      <w:pPr>
        <w:spacing w:line="480" w:lineRule="auto"/>
        <w:jc w:val="both"/>
        <w:rPr>
          <w:rFonts w:ascii="Times New Roman" w:hAnsi="Times New Roman" w:cs="Times New Roman"/>
          <w:bCs/>
          <w:iCs/>
        </w:rPr>
      </w:pPr>
      <w:r w:rsidRPr="00716E86">
        <w:rPr>
          <w:rFonts w:ascii="Times New Roman" w:hAnsi="Times New Roman" w:cs="Times New Roman"/>
          <w:bCs/>
          <w:iCs/>
        </w:rPr>
        <w:t xml:space="preserve">All laboratory tests were performed in a centralised laboratory (MLM Medical Labs GmbH, </w:t>
      </w:r>
      <w:proofErr w:type="spellStart"/>
      <w:r w:rsidRPr="00716E86">
        <w:rPr>
          <w:rFonts w:ascii="Times New Roman" w:hAnsi="Times New Roman" w:cs="Times New Roman"/>
          <w:bCs/>
          <w:iCs/>
        </w:rPr>
        <w:t>Moenchengladbach</w:t>
      </w:r>
      <w:proofErr w:type="spellEnd"/>
      <w:r w:rsidRPr="00716E86">
        <w:rPr>
          <w:rFonts w:ascii="Times New Roman" w:hAnsi="Times New Roman" w:cs="Times New Roman"/>
          <w:bCs/>
          <w:iCs/>
        </w:rPr>
        <w:t xml:space="preserve">, Germany). CRP and ferritin levels were measured by immunoturbidimetry and </w:t>
      </w:r>
      <w:proofErr w:type="spellStart"/>
      <w:r w:rsidRPr="00716E86">
        <w:rPr>
          <w:rFonts w:ascii="Times New Roman" w:hAnsi="Times New Roman" w:cs="Times New Roman"/>
          <w:bCs/>
          <w:iCs/>
        </w:rPr>
        <w:t>immunochemiluminescence</w:t>
      </w:r>
      <w:proofErr w:type="spellEnd"/>
      <w:r w:rsidRPr="00716E86">
        <w:rPr>
          <w:rFonts w:ascii="Times New Roman" w:hAnsi="Times New Roman" w:cs="Times New Roman"/>
          <w:bCs/>
          <w:iCs/>
        </w:rPr>
        <w:t>, respectively (Roche Diagnostics Deutschland, Mannheim, Germany). For the biomarker study, levels of IL-6, TNF and SAA were measured by chemiluminescence (</w:t>
      </w:r>
      <w:proofErr w:type="spellStart"/>
      <w:r w:rsidRPr="00716E86">
        <w:rPr>
          <w:rFonts w:ascii="Times New Roman" w:hAnsi="Times New Roman" w:cs="Times New Roman"/>
          <w:bCs/>
          <w:iCs/>
        </w:rPr>
        <w:t>Meso</w:t>
      </w:r>
      <w:proofErr w:type="spellEnd"/>
      <w:r w:rsidRPr="00716E86">
        <w:rPr>
          <w:rFonts w:ascii="Times New Roman" w:hAnsi="Times New Roman" w:cs="Times New Roman"/>
          <w:bCs/>
          <w:iCs/>
        </w:rPr>
        <w:t xml:space="preserve"> Scale Discovery, Rockville, USA). IL-1Ra, S100A8/9 and S100A12 levels were determined by the enzyme-linked immunosorbent assay (ELISA) with kits from Thermo Fischer (Frederick, USA) and </w:t>
      </w:r>
      <w:proofErr w:type="spellStart"/>
      <w:r w:rsidRPr="00716E86">
        <w:rPr>
          <w:rFonts w:ascii="Times New Roman" w:hAnsi="Times New Roman" w:cs="Times New Roman"/>
          <w:bCs/>
          <w:iCs/>
        </w:rPr>
        <w:t>BioVendor</w:t>
      </w:r>
      <w:proofErr w:type="spellEnd"/>
      <w:r w:rsidRPr="00716E86">
        <w:rPr>
          <w:rFonts w:ascii="Times New Roman" w:hAnsi="Times New Roman" w:cs="Times New Roman"/>
          <w:bCs/>
          <w:iCs/>
        </w:rPr>
        <w:t xml:space="preserve"> (Brno, Czech Republic). Free IL-18 levels were determined as previously described (</w:t>
      </w:r>
      <w:r w:rsidRPr="00716E86">
        <w:rPr>
          <w:rFonts w:ascii="Times New Roman" w:hAnsi="Times New Roman" w:cs="Times New Roman"/>
        </w:rPr>
        <w:t xml:space="preserve">Girard C, </w:t>
      </w:r>
      <w:proofErr w:type="spellStart"/>
      <w:r w:rsidRPr="00716E86">
        <w:rPr>
          <w:rFonts w:ascii="Times New Roman" w:hAnsi="Times New Roman" w:cs="Times New Roman"/>
        </w:rPr>
        <w:t>Rech</w:t>
      </w:r>
      <w:proofErr w:type="spellEnd"/>
      <w:r w:rsidRPr="00716E86">
        <w:rPr>
          <w:rFonts w:ascii="Times New Roman" w:hAnsi="Times New Roman" w:cs="Times New Roman"/>
        </w:rPr>
        <w:t xml:space="preserve"> J, Brown M, et al. Elevated serum levels of free interleukin-18 in adult-onset Still's disease. </w:t>
      </w:r>
      <w:r w:rsidRPr="00716E86">
        <w:rPr>
          <w:rFonts w:ascii="Times New Roman" w:hAnsi="Times New Roman" w:cs="Times New Roman"/>
          <w:i/>
        </w:rPr>
        <w:t>Rheumatology (Oxford)</w:t>
      </w:r>
      <w:r w:rsidRPr="00716E86">
        <w:rPr>
          <w:rFonts w:ascii="Times New Roman" w:hAnsi="Times New Roman" w:cs="Times New Roman"/>
        </w:rPr>
        <w:t xml:space="preserve"> 2016</w:t>
      </w:r>
      <w:proofErr w:type="gramStart"/>
      <w:r w:rsidRPr="00716E86">
        <w:rPr>
          <w:rFonts w:ascii="Times New Roman" w:hAnsi="Times New Roman" w:cs="Times New Roman"/>
        </w:rPr>
        <w:t>;55:2237</w:t>
      </w:r>
      <w:proofErr w:type="gramEnd"/>
      <w:r w:rsidRPr="00716E86">
        <w:rPr>
          <w:rFonts w:ascii="Times New Roman" w:hAnsi="Times New Roman" w:cs="Times New Roman"/>
        </w:rPr>
        <w:t>–47).</w:t>
      </w:r>
    </w:p>
    <w:p w:rsidR="00C26204" w:rsidRDefault="00C26204" w:rsidP="0051123A">
      <w:pPr>
        <w:spacing w:line="480" w:lineRule="auto"/>
        <w:jc w:val="both"/>
        <w:rPr>
          <w:rFonts w:ascii="Times New Roman" w:hAnsi="Times New Roman" w:cs="Times New Roman"/>
          <w:b/>
          <w:bCs/>
        </w:rPr>
      </w:pPr>
    </w:p>
    <w:p w:rsidR="0051123A" w:rsidRPr="00BB67CA" w:rsidRDefault="0096799F" w:rsidP="0051123A">
      <w:pPr>
        <w:spacing w:line="480" w:lineRule="auto"/>
        <w:jc w:val="both"/>
        <w:rPr>
          <w:rFonts w:ascii="Times New Roman" w:hAnsi="Times New Roman" w:cs="Times New Roman"/>
          <w:b/>
          <w:bCs/>
          <w:szCs w:val="28"/>
        </w:rPr>
      </w:pPr>
      <w:r w:rsidRPr="0063241D">
        <w:rPr>
          <w:rFonts w:ascii="Times New Roman" w:hAnsi="Times New Roman" w:cs="Times New Roman"/>
          <w:b/>
          <w:bCs/>
        </w:rPr>
        <w:t>CASE REPORT: SERIOUS ADVERSE EVENT (SAE) OF TOXIC OPTIC</w:t>
      </w:r>
      <w:r w:rsidRPr="00BB67CA">
        <w:rPr>
          <w:rFonts w:ascii="Times New Roman" w:hAnsi="Times New Roman" w:cs="Times New Roman"/>
          <w:b/>
          <w:bCs/>
          <w:szCs w:val="28"/>
        </w:rPr>
        <w:t xml:space="preserve"> NEUROPATHY </w:t>
      </w:r>
    </w:p>
    <w:p w:rsidR="00846E40" w:rsidRPr="00BB67CA" w:rsidRDefault="0051123A" w:rsidP="0051123A">
      <w:pPr>
        <w:spacing w:line="480" w:lineRule="auto"/>
        <w:jc w:val="both"/>
        <w:rPr>
          <w:rFonts w:ascii="Times New Roman" w:hAnsi="Times New Roman" w:cs="Times New Roman"/>
          <w:bCs/>
          <w:szCs w:val="28"/>
        </w:rPr>
      </w:pPr>
      <w:r w:rsidRPr="00BB67CA">
        <w:rPr>
          <w:rFonts w:ascii="Times New Roman" w:hAnsi="Times New Roman" w:cs="Times New Roman"/>
          <w:bCs/>
          <w:szCs w:val="28"/>
        </w:rPr>
        <w:t xml:space="preserve">A 60-year-old female patient experienced a </w:t>
      </w:r>
      <w:r w:rsidR="00BB67CA" w:rsidRPr="00BB67CA">
        <w:rPr>
          <w:rFonts w:ascii="Times New Roman" w:hAnsi="Times New Roman" w:cs="Times New Roman"/>
          <w:bCs/>
          <w:szCs w:val="28"/>
        </w:rPr>
        <w:t>Common Terminology Criteria for Adverse Events</w:t>
      </w:r>
      <w:r w:rsidR="00FD5E21" w:rsidRPr="00EF1E42">
        <w:rPr>
          <w:rFonts w:ascii="Times New Roman" w:hAnsi="Times New Roman" w:cs="Times New Roman"/>
          <w:bCs/>
          <w:szCs w:val="28"/>
        </w:rPr>
        <w:t xml:space="preserve"> </w:t>
      </w:r>
      <w:r w:rsidR="00FD5E21" w:rsidRPr="00FD5E21">
        <w:rPr>
          <w:rFonts w:ascii="Times New Roman" w:hAnsi="Times New Roman" w:cs="Times New Roman"/>
          <w:bCs/>
          <w:szCs w:val="28"/>
        </w:rPr>
        <w:t>(CTCAE)</w:t>
      </w:r>
      <w:r w:rsidRPr="00BB67CA">
        <w:rPr>
          <w:rFonts w:ascii="Times New Roman" w:hAnsi="Times New Roman" w:cs="Times New Roman"/>
          <w:bCs/>
          <w:szCs w:val="28"/>
        </w:rPr>
        <w:t xml:space="preserve"> grade 3 </w:t>
      </w:r>
      <w:r w:rsidR="00BB67CA">
        <w:rPr>
          <w:rFonts w:ascii="Times New Roman" w:hAnsi="Times New Roman" w:cs="Times New Roman"/>
          <w:bCs/>
          <w:szCs w:val="28"/>
        </w:rPr>
        <w:t>‘</w:t>
      </w:r>
      <w:r w:rsidRPr="00BB67CA">
        <w:rPr>
          <w:rFonts w:ascii="Times New Roman" w:hAnsi="Times New Roman" w:cs="Times New Roman"/>
          <w:bCs/>
          <w:szCs w:val="28"/>
        </w:rPr>
        <w:t>toxic optic neuropathy right side</w:t>
      </w:r>
      <w:r w:rsidR="00BB67CA">
        <w:rPr>
          <w:rFonts w:ascii="Times New Roman" w:hAnsi="Times New Roman" w:cs="Times New Roman"/>
          <w:bCs/>
          <w:szCs w:val="28"/>
        </w:rPr>
        <w:t xml:space="preserve">’ </w:t>
      </w:r>
      <w:r w:rsidRPr="00BB67CA">
        <w:rPr>
          <w:rFonts w:ascii="Times New Roman" w:hAnsi="Times New Roman" w:cs="Times New Roman"/>
          <w:bCs/>
          <w:szCs w:val="28"/>
        </w:rPr>
        <w:t xml:space="preserve">42 days after initiating treatment with tadekinig alfa (160 mg). </w:t>
      </w:r>
    </w:p>
    <w:p w:rsidR="00DA284F" w:rsidRPr="00BB67CA" w:rsidRDefault="00DA284F" w:rsidP="0051123A">
      <w:pPr>
        <w:spacing w:line="480" w:lineRule="auto"/>
        <w:jc w:val="both"/>
        <w:rPr>
          <w:rFonts w:ascii="Times New Roman" w:hAnsi="Times New Roman" w:cs="Times New Roman"/>
          <w:bCs/>
          <w:szCs w:val="28"/>
        </w:rPr>
      </w:pPr>
    </w:p>
    <w:p w:rsidR="0051123A" w:rsidRPr="00BB67CA" w:rsidRDefault="0051123A" w:rsidP="0051123A">
      <w:pPr>
        <w:spacing w:line="480" w:lineRule="auto"/>
        <w:jc w:val="both"/>
        <w:rPr>
          <w:rFonts w:ascii="Times New Roman" w:hAnsi="Times New Roman" w:cs="Times New Roman"/>
          <w:bCs/>
          <w:szCs w:val="28"/>
        </w:rPr>
      </w:pPr>
      <w:r w:rsidRPr="00BB67CA">
        <w:rPr>
          <w:rFonts w:ascii="Times New Roman" w:hAnsi="Times New Roman" w:cs="Times New Roman"/>
          <w:bCs/>
          <w:szCs w:val="28"/>
        </w:rPr>
        <w:t>The patient was blind in the left eye since birth and had a history of arterial hyp</w:t>
      </w:r>
      <w:r w:rsidR="00976BE6" w:rsidRPr="00BB67CA">
        <w:rPr>
          <w:rFonts w:ascii="Times New Roman" w:hAnsi="Times New Roman" w:cs="Times New Roman"/>
          <w:bCs/>
          <w:szCs w:val="28"/>
        </w:rPr>
        <w:t>er</w:t>
      </w:r>
      <w:r w:rsidRPr="00BB67CA">
        <w:rPr>
          <w:rFonts w:ascii="Times New Roman" w:hAnsi="Times New Roman" w:cs="Times New Roman"/>
          <w:bCs/>
          <w:szCs w:val="28"/>
        </w:rPr>
        <w:t xml:space="preserve">tension and </w:t>
      </w:r>
      <w:r w:rsidR="00FD61BF">
        <w:rPr>
          <w:rFonts w:ascii="Times New Roman" w:hAnsi="Times New Roman" w:cs="Times New Roman"/>
          <w:bCs/>
          <w:szCs w:val="28"/>
        </w:rPr>
        <w:t>hypothyroidism, hypokal</w:t>
      </w:r>
      <w:r w:rsidR="00D7209A">
        <w:rPr>
          <w:rFonts w:ascii="Times New Roman" w:hAnsi="Times New Roman" w:cs="Times New Roman"/>
          <w:bCs/>
          <w:szCs w:val="28"/>
        </w:rPr>
        <w:t>a</w:t>
      </w:r>
      <w:r w:rsidR="00FD61BF">
        <w:rPr>
          <w:rFonts w:ascii="Times New Roman" w:hAnsi="Times New Roman" w:cs="Times New Roman"/>
          <w:bCs/>
          <w:szCs w:val="28"/>
        </w:rPr>
        <w:t>emia,</w:t>
      </w:r>
      <w:r w:rsidRPr="003F23D6">
        <w:rPr>
          <w:rFonts w:ascii="Times New Roman" w:hAnsi="Times New Roman" w:cs="Times New Roman"/>
          <w:bCs/>
          <w:szCs w:val="28"/>
        </w:rPr>
        <w:t xml:space="preserve"> pulmonary </w:t>
      </w:r>
      <w:r w:rsidR="00FD61BF">
        <w:rPr>
          <w:rFonts w:ascii="Times New Roman" w:hAnsi="Times New Roman" w:cs="Times New Roman"/>
          <w:bCs/>
          <w:szCs w:val="28"/>
        </w:rPr>
        <w:t>emphysema,</w:t>
      </w:r>
      <w:r w:rsidRPr="003F23D6">
        <w:rPr>
          <w:rFonts w:ascii="Times New Roman" w:hAnsi="Times New Roman" w:cs="Times New Roman"/>
          <w:bCs/>
          <w:szCs w:val="28"/>
        </w:rPr>
        <w:t xml:space="preserve"> persistent </w:t>
      </w:r>
      <w:r w:rsidR="00FD61BF">
        <w:rPr>
          <w:rFonts w:ascii="Times New Roman" w:hAnsi="Times New Roman" w:cs="Times New Roman"/>
          <w:bCs/>
          <w:szCs w:val="28"/>
        </w:rPr>
        <w:t xml:space="preserve">foramen </w:t>
      </w:r>
      <w:proofErr w:type="spellStart"/>
      <w:r w:rsidR="00FD61BF">
        <w:rPr>
          <w:rFonts w:ascii="Times New Roman" w:hAnsi="Times New Roman" w:cs="Times New Roman"/>
          <w:bCs/>
          <w:szCs w:val="28"/>
        </w:rPr>
        <w:t>ovale</w:t>
      </w:r>
      <w:proofErr w:type="spellEnd"/>
      <w:r w:rsidR="00FD61BF">
        <w:rPr>
          <w:rFonts w:ascii="Times New Roman" w:hAnsi="Times New Roman" w:cs="Times New Roman"/>
          <w:bCs/>
          <w:szCs w:val="28"/>
        </w:rPr>
        <w:t>, nicotine</w:t>
      </w:r>
      <w:r w:rsidRPr="003F23D6">
        <w:rPr>
          <w:rFonts w:ascii="Times New Roman" w:hAnsi="Times New Roman" w:cs="Times New Roman"/>
          <w:bCs/>
          <w:szCs w:val="28"/>
        </w:rPr>
        <w:t xml:space="preserve"> abuse, bilateral tinnitus and status post</w:t>
      </w:r>
      <w:r w:rsidRPr="00BB67CA">
        <w:rPr>
          <w:rFonts w:ascii="Times New Roman" w:hAnsi="Times New Roman" w:cs="Times New Roman"/>
          <w:bCs/>
          <w:szCs w:val="28"/>
        </w:rPr>
        <w:t xml:space="preserve"> thrombosis of the inferior vena cava. The patient was receiving several concomitant medications</w:t>
      </w:r>
      <w:r w:rsidR="00BA6EA0" w:rsidRPr="00BB67CA">
        <w:rPr>
          <w:rFonts w:ascii="Times New Roman" w:hAnsi="Times New Roman" w:cs="Times New Roman"/>
          <w:bCs/>
          <w:szCs w:val="28"/>
        </w:rPr>
        <w:t>, including anti-vitamin K</w:t>
      </w:r>
      <w:r w:rsidRPr="00BB67CA">
        <w:rPr>
          <w:rFonts w:ascii="Times New Roman" w:hAnsi="Times New Roman" w:cs="Times New Roman"/>
          <w:bCs/>
          <w:szCs w:val="28"/>
        </w:rPr>
        <w:t xml:space="preserve"> for thrombosis, metoprolol 95 mg once daily for hypertension, hydrochlorothiazide 25 mg once daily for hypertension, levothyroxine 125 mg once daily for </w:t>
      </w:r>
      <w:proofErr w:type="spellStart"/>
      <w:r w:rsidRPr="00BB67CA">
        <w:rPr>
          <w:rFonts w:ascii="Times New Roman" w:hAnsi="Times New Roman" w:cs="Times New Roman"/>
          <w:bCs/>
          <w:szCs w:val="28"/>
        </w:rPr>
        <w:t>hypothyreosis</w:t>
      </w:r>
      <w:proofErr w:type="spellEnd"/>
      <w:r w:rsidRPr="00BB67CA">
        <w:rPr>
          <w:rFonts w:ascii="Times New Roman" w:hAnsi="Times New Roman" w:cs="Times New Roman"/>
          <w:bCs/>
          <w:szCs w:val="28"/>
        </w:rPr>
        <w:t xml:space="preserve"> and </w:t>
      </w:r>
      <w:proofErr w:type="spellStart"/>
      <w:r w:rsidRPr="00BB67CA">
        <w:rPr>
          <w:rFonts w:ascii="Times New Roman" w:hAnsi="Times New Roman" w:cs="Times New Roman"/>
          <w:bCs/>
          <w:szCs w:val="28"/>
        </w:rPr>
        <w:t>prednisolone</w:t>
      </w:r>
      <w:proofErr w:type="spellEnd"/>
      <w:r w:rsidRPr="00BB67CA">
        <w:rPr>
          <w:rFonts w:ascii="Times New Roman" w:hAnsi="Times New Roman" w:cs="Times New Roman"/>
          <w:bCs/>
          <w:szCs w:val="28"/>
        </w:rPr>
        <w:t xml:space="preserve"> for </w:t>
      </w:r>
      <w:r w:rsidR="00BB67CA">
        <w:rPr>
          <w:rFonts w:ascii="Times New Roman" w:hAnsi="Times New Roman" w:cs="Times New Roman"/>
          <w:bCs/>
          <w:szCs w:val="28"/>
        </w:rPr>
        <w:t>AOSD</w:t>
      </w:r>
      <w:r w:rsidRPr="00BB67CA">
        <w:rPr>
          <w:rFonts w:ascii="Times New Roman" w:hAnsi="Times New Roman" w:cs="Times New Roman"/>
          <w:bCs/>
          <w:szCs w:val="28"/>
        </w:rPr>
        <w:t xml:space="preserve">. </w:t>
      </w:r>
    </w:p>
    <w:p w:rsidR="00DA284F" w:rsidRPr="00BB67CA" w:rsidRDefault="00DA284F" w:rsidP="0051123A">
      <w:pPr>
        <w:spacing w:line="480" w:lineRule="auto"/>
        <w:jc w:val="both"/>
        <w:rPr>
          <w:rFonts w:ascii="Times New Roman" w:hAnsi="Times New Roman" w:cs="Times New Roman"/>
          <w:bCs/>
          <w:szCs w:val="28"/>
        </w:rPr>
      </w:pPr>
    </w:p>
    <w:p w:rsidR="0051123A" w:rsidRPr="00BB67CA" w:rsidRDefault="0051123A" w:rsidP="00FF5446">
      <w:pPr>
        <w:spacing w:line="480" w:lineRule="auto"/>
        <w:jc w:val="both"/>
        <w:rPr>
          <w:rFonts w:ascii="Times New Roman" w:hAnsi="Times New Roman" w:cs="Times New Roman"/>
          <w:bCs/>
          <w:szCs w:val="28"/>
        </w:rPr>
      </w:pPr>
      <w:r w:rsidRPr="00BB67CA">
        <w:rPr>
          <w:rFonts w:ascii="Times New Roman" w:hAnsi="Times New Roman" w:cs="Times New Roman"/>
          <w:bCs/>
          <w:szCs w:val="28"/>
        </w:rPr>
        <w:t xml:space="preserve">The patient initially complained of visual impairment at </w:t>
      </w:r>
      <w:r w:rsidR="00BB67CA">
        <w:rPr>
          <w:rFonts w:ascii="Times New Roman" w:hAnsi="Times New Roman" w:cs="Times New Roman"/>
          <w:bCs/>
          <w:szCs w:val="28"/>
        </w:rPr>
        <w:t>V</w:t>
      </w:r>
      <w:r w:rsidRPr="00BB67CA">
        <w:rPr>
          <w:rFonts w:ascii="Times New Roman" w:hAnsi="Times New Roman" w:cs="Times New Roman"/>
          <w:bCs/>
          <w:szCs w:val="28"/>
        </w:rPr>
        <w:t>3 (Oct</w:t>
      </w:r>
      <w:r w:rsidR="00BB67CA">
        <w:rPr>
          <w:rFonts w:ascii="Times New Roman" w:hAnsi="Times New Roman" w:cs="Times New Roman"/>
          <w:bCs/>
          <w:szCs w:val="28"/>
        </w:rPr>
        <w:t>ober</w:t>
      </w:r>
      <w:r w:rsidRPr="00BB67CA">
        <w:rPr>
          <w:rFonts w:ascii="Times New Roman" w:hAnsi="Times New Roman" w:cs="Times New Roman"/>
          <w:bCs/>
          <w:szCs w:val="28"/>
        </w:rPr>
        <w:t xml:space="preserve"> 2015)</w:t>
      </w:r>
      <w:r w:rsidR="00431583" w:rsidRPr="00BB67CA">
        <w:rPr>
          <w:rFonts w:ascii="Times New Roman" w:hAnsi="Times New Roman" w:cs="Times New Roman"/>
          <w:bCs/>
          <w:szCs w:val="28"/>
        </w:rPr>
        <w:t>,</w:t>
      </w:r>
      <w:r w:rsidRPr="00BB67CA">
        <w:rPr>
          <w:rFonts w:ascii="Times New Roman" w:hAnsi="Times New Roman" w:cs="Times New Roman"/>
          <w:bCs/>
          <w:szCs w:val="28"/>
        </w:rPr>
        <w:t xml:space="preserve"> and </w:t>
      </w:r>
      <w:r w:rsidR="00A24D12">
        <w:rPr>
          <w:rFonts w:ascii="Times New Roman" w:hAnsi="Times New Roman" w:cs="Times New Roman"/>
          <w:bCs/>
          <w:szCs w:val="28"/>
        </w:rPr>
        <w:t xml:space="preserve">an </w:t>
      </w:r>
      <w:r w:rsidR="00FD5E21" w:rsidRPr="00FD5E21">
        <w:rPr>
          <w:rFonts w:ascii="Times New Roman" w:hAnsi="Times New Roman" w:cs="Times New Roman"/>
          <w:bCs/>
          <w:szCs w:val="28"/>
        </w:rPr>
        <w:t>ophthalmologic</w:t>
      </w:r>
      <w:r w:rsidR="00BB67CA">
        <w:rPr>
          <w:rFonts w:ascii="Times New Roman" w:hAnsi="Times New Roman" w:cs="Times New Roman"/>
          <w:bCs/>
          <w:szCs w:val="28"/>
        </w:rPr>
        <w:t>al</w:t>
      </w:r>
      <w:r w:rsidRPr="00BB67CA">
        <w:rPr>
          <w:rFonts w:ascii="Times New Roman" w:hAnsi="Times New Roman" w:cs="Times New Roman"/>
          <w:bCs/>
          <w:szCs w:val="28"/>
        </w:rPr>
        <w:t xml:space="preserve"> examination indicated optic neuropathy with a recommendation for repeat examination at the following visit. Ophthalmologic</w:t>
      </w:r>
      <w:r w:rsidR="00BB67CA">
        <w:rPr>
          <w:rFonts w:ascii="Times New Roman" w:hAnsi="Times New Roman" w:cs="Times New Roman"/>
          <w:bCs/>
          <w:szCs w:val="28"/>
        </w:rPr>
        <w:t>al</w:t>
      </w:r>
      <w:r w:rsidRPr="00BB67CA">
        <w:rPr>
          <w:rFonts w:ascii="Times New Roman" w:hAnsi="Times New Roman" w:cs="Times New Roman"/>
          <w:bCs/>
          <w:szCs w:val="28"/>
        </w:rPr>
        <w:t xml:space="preserve"> examination at </w:t>
      </w:r>
      <w:r w:rsidR="00BB67CA">
        <w:rPr>
          <w:rFonts w:ascii="Times New Roman" w:hAnsi="Times New Roman" w:cs="Times New Roman"/>
          <w:bCs/>
          <w:szCs w:val="28"/>
        </w:rPr>
        <w:t>V</w:t>
      </w:r>
      <w:r w:rsidRPr="00BB67CA">
        <w:rPr>
          <w:rFonts w:ascii="Times New Roman" w:hAnsi="Times New Roman" w:cs="Times New Roman"/>
          <w:bCs/>
          <w:szCs w:val="28"/>
        </w:rPr>
        <w:t>4 (Nov</w:t>
      </w:r>
      <w:r w:rsidR="00BB67CA">
        <w:rPr>
          <w:rFonts w:ascii="Times New Roman" w:hAnsi="Times New Roman" w:cs="Times New Roman"/>
          <w:bCs/>
          <w:szCs w:val="28"/>
        </w:rPr>
        <w:t>ember</w:t>
      </w:r>
      <w:r w:rsidRPr="00BB67CA">
        <w:rPr>
          <w:rFonts w:ascii="Times New Roman" w:hAnsi="Times New Roman" w:cs="Times New Roman"/>
          <w:bCs/>
          <w:szCs w:val="28"/>
        </w:rPr>
        <w:t xml:space="preserve"> 2015) revealed an increased loss of visual field and a diagnosis of toxic optic neuropathy was determined; the study drug was permanently withdrawn. A further deterioration of visual acuity was diagnosed at a follow-up consultation 6 days after discontinuation of the study drug; high-dose steroid therapy was initiated </w:t>
      </w:r>
      <w:r w:rsidR="00BB67CA">
        <w:rPr>
          <w:rFonts w:ascii="Times New Roman" w:hAnsi="Times New Roman" w:cs="Times New Roman"/>
          <w:bCs/>
          <w:szCs w:val="28"/>
        </w:rPr>
        <w:t>1</w:t>
      </w:r>
      <w:r w:rsidR="00BB67CA" w:rsidRPr="00BB67CA">
        <w:rPr>
          <w:rFonts w:ascii="Times New Roman" w:hAnsi="Times New Roman" w:cs="Times New Roman"/>
          <w:bCs/>
          <w:szCs w:val="28"/>
        </w:rPr>
        <w:t xml:space="preserve"> </w:t>
      </w:r>
      <w:r w:rsidRPr="00BB67CA">
        <w:rPr>
          <w:rFonts w:ascii="Times New Roman" w:hAnsi="Times New Roman" w:cs="Times New Roman"/>
          <w:bCs/>
          <w:szCs w:val="28"/>
        </w:rPr>
        <w:t xml:space="preserve">day later when the patient was hospitalised for the event. The investigator assessed the event to be possibly related to study drug. The </w:t>
      </w:r>
      <w:r w:rsidR="00BB67CA">
        <w:rPr>
          <w:rFonts w:ascii="Times New Roman" w:hAnsi="Times New Roman" w:cs="Times New Roman"/>
          <w:bCs/>
          <w:szCs w:val="28"/>
        </w:rPr>
        <w:t xml:space="preserve">independent </w:t>
      </w:r>
      <w:r w:rsidR="00BB67CA">
        <w:rPr>
          <w:rFonts w:ascii="Times New Roman" w:hAnsi="Times New Roman" w:cs="Times New Roman"/>
        </w:rPr>
        <w:t>D</w:t>
      </w:r>
      <w:r w:rsidR="00BB67CA" w:rsidRPr="00BB67CA">
        <w:rPr>
          <w:rFonts w:ascii="Times New Roman" w:hAnsi="Times New Roman" w:cs="Times New Roman"/>
        </w:rPr>
        <w:t xml:space="preserve">ata </w:t>
      </w:r>
      <w:r w:rsidR="00BB67CA">
        <w:rPr>
          <w:rFonts w:ascii="Times New Roman" w:hAnsi="Times New Roman" w:cs="Times New Roman"/>
        </w:rPr>
        <w:t>S</w:t>
      </w:r>
      <w:r w:rsidR="00BB67CA" w:rsidRPr="00BB67CA">
        <w:rPr>
          <w:rFonts w:ascii="Times New Roman" w:hAnsi="Times New Roman" w:cs="Times New Roman"/>
        </w:rPr>
        <w:t xml:space="preserve">afety </w:t>
      </w:r>
      <w:r w:rsidR="00BB67CA">
        <w:rPr>
          <w:rFonts w:ascii="Times New Roman" w:hAnsi="Times New Roman" w:cs="Times New Roman"/>
        </w:rPr>
        <w:t>M</w:t>
      </w:r>
      <w:r w:rsidR="00BB67CA" w:rsidRPr="00BB67CA">
        <w:rPr>
          <w:rFonts w:ascii="Times New Roman" w:hAnsi="Times New Roman" w:cs="Times New Roman"/>
        </w:rPr>
        <w:t xml:space="preserve">onitoring </w:t>
      </w:r>
      <w:r w:rsidR="00BB67CA">
        <w:rPr>
          <w:rFonts w:ascii="Times New Roman" w:hAnsi="Times New Roman" w:cs="Times New Roman"/>
        </w:rPr>
        <w:t>B</w:t>
      </w:r>
      <w:r w:rsidR="00BB67CA" w:rsidRPr="00BB67CA">
        <w:rPr>
          <w:rFonts w:ascii="Times New Roman" w:hAnsi="Times New Roman" w:cs="Times New Roman"/>
        </w:rPr>
        <w:t xml:space="preserve">oard </w:t>
      </w:r>
      <w:r w:rsidR="000641A1" w:rsidRPr="00BB67CA">
        <w:rPr>
          <w:rFonts w:ascii="Times New Roman" w:hAnsi="Times New Roman" w:cs="Times New Roman"/>
        </w:rPr>
        <w:t>(</w:t>
      </w:r>
      <w:r w:rsidRPr="00BB67CA">
        <w:rPr>
          <w:rFonts w:ascii="Times New Roman" w:hAnsi="Times New Roman" w:cs="Times New Roman"/>
          <w:bCs/>
          <w:szCs w:val="28"/>
        </w:rPr>
        <w:t>DSMB</w:t>
      </w:r>
      <w:r w:rsidR="000641A1" w:rsidRPr="00BB67CA">
        <w:rPr>
          <w:rFonts w:ascii="Times New Roman" w:hAnsi="Times New Roman" w:cs="Times New Roman"/>
          <w:bCs/>
          <w:szCs w:val="28"/>
        </w:rPr>
        <w:t>)</w:t>
      </w:r>
      <w:r w:rsidRPr="00BB67CA">
        <w:rPr>
          <w:rFonts w:ascii="Times New Roman" w:hAnsi="Times New Roman" w:cs="Times New Roman"/>
          <w:bCs/>
          <w:szCs w:val="28"/>
        </w:rPr>
        <w:t xml:space="preserve"> concluded that there was insufficient information to draw a firm conclusion noting that, given the patient</w:t>
      </w:r>
      <w:r w:rsidR="00CE178C" w:rsidRPr="00BB67CA">
        <w:rPr>
          <w:rFonts w:ascii="Times New Roman" w:hAnsi="Times New Roman" w:cs="Times New Roman"/>
          <w:bCs/>
          <w:szCs w:val="28"/>
        </w:rPr>
        <w:t>’</w:t>
      </w:r>
      <w:r w:rsidRPr="00BB67CA">
        <w:rPr>
          <w:rFonts w:ascii="Times New Roman" w:hAnsi="Times New Roman" w:cs="Times New Roman"/>
          <w:bCs/>
          <w:szCs w:val="28"/>
        </w:rPr>
        <w:t xml:space="preserve">s history of thrombosis, visual loss may have resulted from thrombosis; furthermore, the diagnosis was not investigated or confirmed by gadolinium-enhanced </w:t>
      </w:r>
      <w:r w:rsidR="00A24D12">
        <w:rPr>
          <w:rFonts w:ascii="Times New Roman" w:hAnsi="Times New Roman" w:cs="Times New Roman"/>
          <w:bCs/>
          <w:szCs w:val="28"/>
        </w:rPr>
        <w:t xml:space="preserve">magnetic resonance </w:t>
      </w:r>
      <w:r w:rsidR="00A24D12" w:rsidRPr="00A24D12">
        <w:rPr>
          <w:rFonts w:ascii="Times New Roman" w:hAnsi="Times New Roman" w:cs="Times New Roman"/>
          <w:bCs/>
          <w:szCs w:val="28"/>
        </w:rPr>
        <w:t>imaging</w:t>
      </w:r>
      <w:r w:rsidR="00CE27D7" w:rsidRPr="00A24D12">
        <w:rPr>
          <w:rFonts w:ascii="Times New Roman" w:hAnsi="Times New Roman" w:cs="Times New Roman"/>
          <w:bCs/>
          <w:szCs w:val="28"/>
        </w:rPr>
        <w:t>,</w:t>
      </w:r>
      <w:r w:rsidRPr="00A24D12">
        <w:rPr>
          <w:rFonts w:ascii="Times New Roman" w:hAnsi="Times New Roman" w:cs="Times New Roman"/>
          <w:bCs/>
          <w:szCs w:val="28"/>
        </w:rPr>
        <w:t xml:space="preserve"> and other potential causes of toxic optic neuropathy (i.e.</w:t>
      </w:r>
      <w:r w:rsidR="00CE27D7" w:rsidRPr="00A24D12">
        <w:rPr>
          <w:rFonts w:ascii="Times New Roman" w:hAnsi="Times New Roman" w:cs="Times New Roman"/>
          <w:bCs/>
          <w:szCs w:val="28"/>
        </w:rPr>
        <w:t>,</w:t>
      </w:r>
      <w:r w:rsidRPr="00A24D12">
        <w:rPr>
          <w:rFonts w:ascii="Times New Roman" w:hAnsi="Times New Roman" w:cs="Times New Roman"/>
          <w:bCs/>
          <w:szCs w:val="28"/>
        </w:rPr>
        <w:t xml:space="preserve"> alcohol or medications) were not ruled out. A review of the literature</w:t>
      </w:r>
      <w:r w:rsidRPr="00BB67CA">
        <w:rPr>
          <w:rFonts w:ascii="Times New Roman" w:hAnsi="Times New Roman" w:cs="Times New Roman"/>
          <w:bCs/>
          <w:szCs w:val="28"/>
        </w:rPr>
        <w:t xml:space="preserve"> did not reveal any evidence of visual loss or neuropathy in </w:t>
      </w:r>
      <w:r w:rsidR="00711EFA" w:rsidRPr="00BB67CA">
        <w:rPr>
          <w:rFonts w:ascii="Times New Roman" w:hAnsi="Times New Roman" w:cs="Times New Roman"/>
          <w:bCs/>
          <w:szCs w:val="28"/>
        </w:rPr>
        <w:t xml:space="preserve">preclinical models of </w:t>
      </w:r>
      <w:r w:rsidR="00FD5E21" w:rsidRPr="00FD5E21">
        <w:rPr>
          <w:rFonts w:ascii="Times New Roman" w:hAnsi="Times New Roman" w:cs="Times New Roman"/>
          <w:bCs/>
          <w:szCs w:val="28"/>
        </w:rPr>
        <w:t>interleukin-18 deficiency</w:t>
      </w:r>
      <w:r w:rsidRPr="00BB67CA">
        <w:rPr>
          <w:rFonts w:ascii="Times New Roman" w:hAnsi="Times New Roman" w:cs="Times New Roman"/>
          <w:bCs/>
          <w:szCs w:val="28"/>
        </w:rPr>
        <w:t xml:space="preserve">. In summary, the DSMB concluded that causality was not probable. The outcome of the event was confirmed as resolved with </w:t>
      </w:r>
      <w:r w:rsidR="00AB286D" w:rsidRPr="00BB67CA">
        <w:rPr>
          <w:rFonts w:ascii="Times New Roman" w:hAnsi="Times New Roman" w:cs="Times New Roman"/>
          <w:bCs/>
          <w:szCs w:val="28"/>
        </w:rPr>
        <w:t>sequ</w:t>
      </w:r>
      <w:r w:rsidR="00AB286D">
        <w:rPr>
          <w:rFonts w:ascii="Times New Roman" w:hAnsi="Times New Roman" w:cs="Times New Roman"/>
          <w:bCs/>
          <w:szCs w:val="28"/>
        </w:rPr>
        <w:t>e</w:t>
      </w:r>
      <w:r w:rsidR="00AB286D" w:rsidRPr="00BB67CA">
        <w:rPr>
          <w:rFonts w:ascii="Times New Roman" w:hAnsi="Times New Roman" w:cs="Times New Roman"/>
          <w:bCs/>
          <w:szCs w:val="28"/>
        </w:rPr>
        <w:t xml:space="preserve">lae </w:t>
      </w:r>
      <w:r w:rsidRPr="00BB67CA">
        <w:rPr>
          <w:rFonts w:ascii="Times New Roman" w:hAnsi="Times New Roman" w:cs="Times New Roman"/>
          <w:bCs/>
          <w:szCs w:val="28"/>
        </w:rPr>
        <w:t>of loss of visual acuity (April 2016).</w:t>
      </w:r>
      <w:r w:rsidR="00846E40" w:rsidRPr="00BB67CA">
        <w:rPr>
          <w:rFonts w:ascii="Times New Roman" w:hAnsi="Times New Roman" w:cs="Times New Roman"/>
          <w:bCs/>
          <w:szCs w:val="28"/>
        </w:rPr>
        <w:t xml:space="preserve"> </w:t>
      </w:r>
    </w:p>
    <w:p w:rsidR="00BB67CA" w:rsidRPr="00BB67CA" w:rsidRDefault="00BB67CA" w:rsidP="00D12CE1">
      <w:pPr>
        <w:spacing w:line="480" w:lineRule="auto"/>
        <w:jc w:val="both"/>
        <w:rPr>
          <w:rFonts w:ascii="Times New Roman" w:hAnsi="Times New Roman" w:cs="Times New Roman"/>
          <w:bCs/>
          <w:szCs w:val="28"/>
        </w:rPr>
      </w:pPr>
    </w:p>
    <w:p w:rsidR="003868C3" w:rsidRPr="00BB67CA" w:rsidRDefault="0096799F" w:rsidP="00FF5446">
      <w:pPr>
        <w:spacing w:line="480" w:lineRule="auto"/>
        <w:rPr>
          <w:rFonts w:ascii="Times New Roman" w:hAnsi="Times New Roman" w:cs="Times New Roman"/>
          <w:b/>
        </w:rPr>
      </w:pPr>
      <w:r w:rsidRPr="00BB67CA">
        <w:rPr>
          <w:rFonts w:ascii="Times New Roman" w:hAnsi="Times New Roman" w:cs="Times New Roman"/>
          <w:b/>
        </w:rPr>
        <w:t xml:space="preserve">PATIENTS WHO DISCONTINUED TREATMENT DUE TO </w:t>
      </w:r>
      <w:r>
        <w:rPr>
          <w:rFonts w:ascii="Times New Roman" w:hAnsi="Times New Roman" w:cs="Times New Roman"/>
          <w:b/>
        </w:rPr>
        <w:t>INJECTION SITE REACTIONS (</w:t>
      </w:r>
      <w:r w:rsidRPr="00BB67CA">
        <w:rPr>
          <w:rFonts w:ascii="Times New Roman" w:hAnsi="Times New Roman" w:cs="Times New Roman"/>
          <w:b/>
        </w:rPr>
        <w:t>ISR</w:t>
      </w:r>
      <w:r>
        <w:rPr>
          <w:rFonts w:ascii="Times New Roman" w:hAnsi="Times New Roman" w:cs="Times New Roman"/>
          <w:b/>
        </w:rPr>
        <w:t>S)</w:t>
      </w:r>
      <w:r w:rsidRPr="00BB67CA">
        <w:rPr>
          <w:rFonts w:ascii="Times New Roman" w:hAnsi="Times New Roman" w:cs="Times New Roman"/>
          <w:b/>
        </w:rPr>
        <w:t xml:space="preserve"> </w:t>
      </w:r>
    </w:p>
    <w:p w:rsidR="003868C3" w:rsidRPr="00A96CA0" w:rsidRDefault="00A23E9C" w:rsidP="00A43323">
      <w:pPr>
        <w:spacing w:line="480" w:lineRule="auto"/>
        <w:jc w:val="both"/>
        <w:rPr>
          <w:rFonts w:ascii="Times New Roman" w:hAnsi="Times New Roman" w:cs="Times New Roman"/>
        </w:rPr>
      </w:pPr>
      <w:r w:rsidRPr="00BB67CA">
        <w:rPr>
          <w:rFonts w:ascii="Times New Roman" w:hAnsi="Times New Roman" w:cs="Times New Roman"/>
        </w:rPr>
        <w:t xml:space="preserve">In one </w:t>
      </w:r>
      <w:r w:rsidR="00ED187C" w:rsidRPr="00BB67CA">
        <w:rPr>
          <w:rFonts w:ascii="Times New Roman" w:hAnsi="Times New Roman" w:cs="Times New Roman"/>
        </w:rPr>
        <w:t xml:space="preserve">of these </w:t>
      </w:r>
      <w:r w:rsidRPr="00BB67CA">
        <w:rPr>
          <w:rFonts w:ascii="Times New Roman" w:hAnsi="Times New Roman" w:cs="Times New Roman"/>
        </w:rPr>
        <w:t>patient</w:t>
      </w:r>
      <w:r w:rsidR="00ED187C" w:rsidRPr="00BB67CA">
        <w:rPr>
          <w:rFonts w:ascii="Times New Roman" w:hAnsi="Times New Roman" w:cs="Times New Roman"/>
        </w:rPr>
        <w:t>s</w:t>
      </w:r>
      <w:r w:rsidRPr="00BB67CA">
        <w:rPr>
          <w:rFonts w:ascii="Times New Roman" w:hAnsi="Times New Roman" w:cs="Times New Roman"/>
        </w:rPr>
        <w:t>,</w:t>
      </w:r>
      <w:r w:rsidR="003868C3" w:rsidRPr="00BB67CA">
        <w:rPr>
          <w:rFonts w:ascii="Times New Roman" w:hAnsi="Times New Roman" w:cs="Times New Roman"/>
        </w:rPr>
        <w:t xml:space="preserve"> ISR </w:t>
      </w:r>
      <w:r w:rsidR="00FD5E21" w:rsidRPr="00FD5E21">
        <w:rPr>
          <w:rFonts w:ascii="Times New Roman" w:hAnsi="Times New Roman" w:cs="Times New Roman"/>
        </w:rPr>
        <w:t>was described as moderate (CTCAE grading) at V4. The event included pain, swelling and itching. In a second patient, ISR reported</w:t>
      </w:r>
      <w:r w:rsidR="00ED187C" w:rsidRPr="00BB67CA">
        <w:rPr>
          <w:rFonts w:ascii="Times New Roman" w:hAnsi="Times New Roman" w:cs="Times New Roman"/>
        </w:rPr>
        <w:t xml:space="preserve"> at </w:t>
      </w:r>
      <w:r w:rsidR="00BB67CA">
        <w:rPr>
          <w:rFonts w:ascii="Times New Roman" w:hAnsi="Times New Roman" w:cs="Times New Roman"/>
        </w:rPr>
        <w:t>V</w:t>
      </w:r>
      <w:r w:rsidR="003868C3" w:rsidRPr="00BB67CA">
        <w:rPr>
          <w:rFonts w:ascii="Times New Roman" w:hAnsi="Times New Roman" w:cs="Times New Roman"/>
        </w:rPr>
        <w:t xml:space="preserve">2 was considered </w:t>
      </w:r>
      <w:r w:rsidR="00ED187C" w:rsidRPr="00BB67CA">
        <w:rPr>
          <w:rFonts w:ascii="Times New Roman" w:hAnsi="Times New Roman" w:cs="Times New Roman"/>
        </w:rPr>
        <w:t xml:space="preserve">to be </w:t>
      </w:r>
      <w:proofErr w:type="gramStart"/>
      <w:r w:rsidR="00ED187C" w:rsidRPr="00BB67CA">
        <w:rPr>
          <w:rFonts w:ascii="Times New Roman" w:hAnsi="Times New Roman" w:cs="Times New Roman"/>
        </w:rPr>
        <w:t>grade</w:t>
      </w:r>
      <w:proofErr w:type="gramEnd"/>
      <w:r w:rsidR="00ED187C" w:rsidRPr="00BB67CA">
        <w:rPr>
          <w:rFonts w:ascii="Times New Roman" w:hAnsi="Times New Roman" w:cs="Times New Roman"/>
        </w:rPr>
        <w:t xml:space="preserve"> 3 CTCAE (</w:t>
      </w:r>
      <w:r w:rsidR="003868C3" w:rsidRPr="00BB67CA">
        <w:rPr>
          <w:rFonts w:ascii="Times New Roman" w:hAnsi="Times New Roman" w:cs="Times New Roman"/>
        </w:rPr>
        <w:t xml:space="preserve">severe) with different components including pain, redness, swelling, tenderness and itching. </w:t>
      </w:r>
      <w:r w:rsidR="00141522" w:rsidRPr="00BB67CA">
        <w:rPr>
          <w:rFonts w:ascii="Times New Roman" w:hAnsi="Times New Roman" w:cs="Times New Roman"/>
        </w:rPr>
        <w:t>In a third patient,</w:t>
      </w:r>
      <w:r w:rsidR="00ED187C" w:rsidRPr="00BB67CA">
        <w:rPr>
          <w:rFonts w:ascii="Times New Roman" w:hAnsi="Times New Roman" w:cs="Times New Roman"/>
        </w:rPr>
        <w:t xml:space="preserve"> ISR was reported at </w:t>
      </w:r>
      <w:r w:rsidR="00BB67CA">
        <w:rPr>
          <w:rFonts w:ascii="Times New Roman" w:hAnsi="Times New Roman" w:cs="Times New Roman"/>
        </w:rPr>
        <w:t>V</w:t>
      </w:r>
      <w:r w:rsidR="003868C3" w:rsidRPr="00BB67CA">
        <w:rPr>
          <w:rFonts w:ascii="Times New Roman" w:hAnsi="Times New Roman" w:cs="Times New Roman"/>
        </w:rPr>
        <w:t xml:space="preserve">3 with </w:t>
      </w:r>
      <w:r w:rsidR="00ED187C" w:rsidRPr="00BB67CA">
        <w:rPr>
          <w:rFonts w:ascii="Times New Roman" w:hAnsi="Times New Roman" w:cs="Times New Roman"/>
        </w:rPr>
        <w:t>severe redness and severe itching (</w:t>
      </w:r>
      <w:r w:rsidR="004950EC" w:rsidRPr="00BB67CA">
        <w:rPr>
          <w:rFonts w:ascii="Times New Roman" w:hAnsi="Times New Roman" w:cs="Times New Roman"/>
        </w:rPr>
        <w:t xml:space="preserve">both </w:t>
      </w:r>
      <w:r w:rsidR="00ED187C" w:rsidRPr="00BB67CA">
        <w:rPr>
          <w:rFonts w:ascii="Times New Roman" w:hAnsi="Times New Roman" w:cs="Times New Roman"/>
        </w:rPr>
        <w:t>g</w:t>
      </w:r>
      <w:r w:rsidR="003868C3" w:rsidRPr="00BB67CA">
        <w:rPr>
          <w:rFonts w:ascii="Times New Roman" w:hAnsi="Times New Roman" w:cs="Times New Roman"/>
        </w:rPr>
        <w:t xml:space="preserve">rade 3 CTCAE). </w:t>
      </w:r>
      <w:r w:rsidR="00141522" w:rsidRPr="00BB67CA">
        <w:rPr>
          <w:rFonts w:ascii="Times New Roman" w:hAnsi="Times New Roman" w:cs="Times New Roman"/>
        </w:rPr>
        <w:t>For each of these three patients, the ISR event was not considered a SAE.</w:t>
      </w:r>
    </w:p>
    <w:p w:rsidR="009F6789" w:rsidRPr="00A96CA0" w:rsidRDefault="009F6789" w:rsidP="009F6789">
      <w:pPr>
        <w:spacing w:line="480" w:lineRule="auto"/>
        <w:rPr>
          <w:rFonts w:ascii="Times New Roman" w:hAnsi="Times New Roman" w:cs="Times New Roman"/>
          <w:b/>
        </w:rPr>
      </w:pPr>
    </w:p>
    <w:p w:rsidR="007E4836" w:rsidRPr="00A96CA0" w:rsidRDefault="00494F27" w:rsidP="007E4836">
      <w:pPr>
        <w:spacing w:line="480" w:lineRule="auto"/>
        <w:jc w:val="both"/>
        <w:rPr>
          <w:rFonts w:ascii="Times New Roman" w:hAnsi="Times New Roman" w:cs="Times New Roman"/>
        </w:rPr>
      </w:pPr>
      <w:bookmarkStart w:id="24" w:name="_Hlk495661116"/>
      <w:r w:rsidRPr="00A96CA0">
        <w:rPr>
          <w:rFonts w:ascii="Times New Roman" w:hAnsi="Times New Roman" w:cs="Times New Roman"/>
          <w:b/>
        </w:rPr>
        <w:t xml:space="preserve">CASE REPORT: RESPONSE IN PATIENT WITH NO PRIOR </w:t>
      </w:r>
      <w:r w:rsidR="00DE6913" w:rsidRPr="00A96CA0">
        <w:rPr>
          <w:rFonts w:ascii="Times New Roman" w:hAnsi="Times New Roman" w:cs="Times New Roman"/>
          <w:b/>
        </w:rPr>
        <w:t xml:space="preserve">EXPOSURE TO GLUCOCORTICOIDS </w:t>
      </w:r>
      <w:r w:rsidR="009E5D68" w:rsidRPr="00A96CA0">
        <w:rPr>
          <w:rFonts w:ascii="Times New Roman" w:hAnsi="Times New Roman" w:cs="Times New Roman"/>
          <w:b/>
        </w:rPr>
        <w:t>OR</w:t>
      </w:r>
      <w:r w:rsidR="00DE6913" w:rsidRPr="00A96CA0">
        <w:rPr>
          <w:rFonts w:ascii="Times New Roman" w:hAnsi="Times New Roman" w:cs="Times New Roman"/>
          <w:b/>
        </w:rPr>
        <w:t xml:space="preserve"> </w:t>
      </w:r>
      <w:proofErr w:type="spellStart"/>
      <w:r w:rsidR="00DE6913" w:rsidRPr="00A96CA0">
        <w:rPr>
          <w:rFonts w:ascii="Times New Roman" w:hAnsi="Times New Roman" w:cs="Times New Roman"/>
          <w:b/>
        </w:rPr>
        <w:t>csDMARDs</w:t>
      </w:r>
      <w:bookmarkStart w:id="25" w:name="_GoBack"/>
      <w:bookmarkEnd w:id="25"/>
      <w:proofErr w:type="spellEnd"/>
    </w:p>
    <w:p w:rsidR="00494F27" w:rsidRPr="00A96CA0" w:rsidRDefault="007E4836" w:rsidP="007E4836">
      <w:pPr>
        <w:spacing w:line="480" w:lineRule="auto"/>
        <w:jc w:val="both"/>
        <w:rPr>
          <w:rFonts w:ascii="Times New Roman" w:hAnsi="Times New Roman" w:cs="Times New Roman"/>
        </w:rPr>
      </w:pPr>
      <w:r w:rsidRPr="00A96CA0">
        <w:rPr>
          <w:rFonts w:ascii="Times New Roman" w:hAnsi="Times New Roman"/>
          <w:lang w:val="en-US"/>
        </w:rPr>
        <w:t xml:space="preserve">The patient is a 41-year-old female who developed fever, skin rash, arthritis, and </w:t>
      </w:r>
      <w:proofErr w:type="spellStart"/>
      <w:r w:rsidRPr="00A96CA0">
        <w:rPr>
          <w:rFonts w:ascii="Times New Roman" w:hAnsi="Times New Roman"/>
          <w:lang w:val="en-US"/>
        </w:rPr>
        <w:t>leukocytosis</w:t>
      </w:r>
      <w:proofErr w:type="spellEnd"/>
      <w:r w:rsidRPr="00A96CA0">
        <w:rPr>
          <w:rFonts w:ascii="Times New Roman" w:hAnsi="Times New Roman"/>
          <w:lang w:val="en-US"/>
        </w:rPr>
        <w:t xml:space="preserve"> a few weeks prior to the baseline visit. At the baseline visit she had 8 tender and 3 swollen joints and mild skin rash. She experienced marked improvement with resolution of skin rash at week 12, and attenuation of joint involvement after 6 weeks (</w:t>
      </w:r>
      <w:r w:rsidR="006B6F5B" w:rsidRPr="00A96CA0">
        <w:rPr>
          <w:rFonts w:ascii="Times New Roman" w:hAnsi="Times New Roman"/>
          <w:lang w:val="en-US"/>
        </w:rPr>
        <w:t>2</w:t>
      </w:r>
      <w:r w:rsidRPr="00A96CA0">
        <w:rPr>
          <w:rFonts w:ascii="Times New Roman" w:hAnsi="Times New Roman"/>
          <w:lang w:val="en-US"/>
        </w:rPr>
        <w:t xml:space="preserve"> tender and </w:t>
      </w:r>
      <w:r w:rsidR="006B6F5B" w:rsidRPr="00A96CA0">
        <w:rPr>
          <w:rFonts w:ascii="Times New Roman" w:hAnsi="Times New Roman"/>
          <w:lang w:val="en-US"/>
        </w:rPr>
        <w:t xml:space="preserve">2 </w:t>
      </w:r>
      <w:r w:rsidRPr="00A96CA0">
        <w:rPr>
          <w:rFonts w:ascii="Times New Roman" w:hAnsi="Times New Roman"/>
          <w:lang w:val="en-US"/>
        </w:rPr>
        <w:t>swollen joints) and 12 weeks (5 t</w:t>
      </w:r>
      <w:r w:rsidR="006B6F5B" w:rsidRPr="00A96CA0">
        <w:rPr>
          <w:rFonts w:ascii="Times New Roman" w:hAnsi="Times New Roman"/>
          <w:lang w:val="en-US"/>
        </w:rPr>
        <w:t xml:space="preserve">ender and 2 swollen joints) of </w:t>
      </w:r>
      <w:proofErr w:type="spellStart"/>
      <w:r w:rsidR="006B6F5B" w:rsidRPr="00A96CA0">
        <w:rPr>
          <w:rFonts w:ascii="Times New Roman" w:hAnsi="Times New Roman"/>
          <w:lang w:val="en-US"/>
        </w:rPr>
        <w:t>T</w:t>
      </w:r>
      <w:r w:rsidRPr="00A96CA0">
        <w:rPr>
          <w:rFonts w:ascii="Times New Roman" w:hAnsi="Times New Roman"/>
          <w:lang w:val="en-US"/>
        </w:rPr>
        <w:t>adekinig</w:t>
      </w:r>
      <w:proofErr w:type="spellEnd"/>
      <w:r w:rsidRPr="00A96CA0">
        <w:rPr>
          <w:rFonts w:ascii="Times New Roman" w:hAnsi="Times New Roman"/>
          <w:lang w:val="en-US"/>
        </w:rPr>
        <w:t xml:space="preserve"> </w:t>
      </w:r>
      <w:proofErr w:type="spellStart"/>
      <w:r w:rsidRPr="00A96CA0">
        <w:rPr>
          <w:rFonts w:ascii="Times New Roman" w:hAnsi="Times New Roman"/>
          <w:lang w:val="en-US"/>
        </w:rPr>
        <w:t>alfa</w:t>
      </w:r>
      <w:proofErr w:type="spellEnd"/>
      <w:r w:rsidRPr="00A96CA0">
        <w:rPr>
          <w:rFonts w:ascii="Times New Roman" w:hAnsi="Times New Roman"/>
          <w:lang w:val="en-US"/>
        </w:rPr>
        <w:t xml:space="preserve"> therapy. By week 12 the patient and physician global assessments improved by 60% each. Blood leukocytes (normal from 4 to 10 G/L) decreased from 10.1 G/L at </w:t>
      </w:r>
      <w:r w:rsidR="00F27D89" w:rsidRPr="00A96CA0">
        <w:rPr>
          <w:rFonts w:ascii="Times New Roman" w:hAnsi="Times New Roman"/>
          <w:lang w:val="en-US"/>
        </w:rPr>
        <w:t xml:space="preserve">baseline to 7.4 G/L at week 12. </w:t>
      </w:r>
      <w:r w:rsidRPr="00A96CA0">
        <w:rPr>
          <w:rFonts w:ascii="Times New Roman" w:hAnsi="Times New Roman"/>
          <w:lang w:val="en-US"/>
        </w:rPr>
        <w:t xml:space="preserve">Serum </w:t>
      </w:r>
      <w:proofErr w:type="spellStart"/>
      <w:r w:rsidRPr="00A96CA0">
        <w:rPr>
          <w:rFonts w:ascii="Times New Roman" w:hAnsi="Times New Roman"/>
          <w:lang w:val="en-US"/>
        </w:rPr>
        <w:t>ferritin</w:t>
      </w:r>
      <w:proofErr w:type="spellEnd"/>
      <w:r w:rsidRPr="00A96CA0">
        <w:rPr>
          <w:rFonts w:ascii="Times New Roman" w:hAnsi="Times New Roman"/>
          <w:lang w:val="en-US"/>
        </w:rPr>
        <w:t xml:space="preserve"> levels (normal values &lt; 150 mg/L) </w:t>
      </w:r>
      <w:r w:rsidRPr="00A96CA0">
        <w:rPr>
          <w:rFonts w:ascii="Times New Roman" w:hAnsi="Times New Roman"/>
        </w:rPr>
        <w:t>markedly decreased from 229 mg/L at baseline to 38 mg/L at 12 weeks</w:t>
      </w:r>
      <w:r w:rsidRPr="00A96CA0">
        <w:rPr>
          <w:rFonts w:ascii="Times New Roman" w:hAnsi="Times New Roman" w:cs="Times New Roman"/>
        </w:rPr>
        <w:t>.</w:t>
      </w:r>
      <w:r w:rsidRPr="00A96CA0" w:rsidDel="007E4836">
        <w:rPr>
          <w:rFonts w:ascii="Times New Roman" w:hAnsi="Times New Roman" w:cs="Times New Roman"/>
        </w:rPr>
        <w:t xml:space="preserve"> </w:t>
      </w:r>
      <w:r w:rsidR="00F27D89" w:rsidRPr="00A96CA0">
        <w:rPr>
          <w:rFonts w:ascii="Times New Roman" w:hAnsi="Times New Roman"/>
          <w:lang w:val="en-US"/>
        </w:rPr>
        <w:t>At baseline serum CRP were elevated at 26.4 mg/L and decr</w:t>
      </w:r>
      <w:r w:rsidR="006B6F5B" w:rsidRPr="00A96CA0">
        <w:rPr>
          <w:rFonts w:ascii="Times New Roman" w:hAnsi="Times New Roman"/>
          <w:lang w:val="en-US"/>
        </w:rPr>
        <w:t>eased to 5.4 mg/L at week 6 and</w:t>
      </w:r>
      <w:r w:rsidR="00F27D89" w:rsidRPr="00A96CA0">
        <w:rPr>
          <w:rFonts w:ascii="Times New Roman" w:hAnsi="Times New Roman"/>
          <w:lang w:val="en-US"/>
        </w:rPr>
        <w:t xml:space="preserve"> 6.7 m</w:t>
      </w:r>
      <w:r w:rsidR="006B6F5B" w:rsidRPr="00A96CA0">
        <w:rPr>
          <w:rFonts w:ascii="Times New Roman" w:hAnsi="Times New Roman"/>
          <w:lang w:val="en-US"/>
        </w:rPr>
        <w:t>g/L at week 12</w:t>
      </w:r>
      <w:r w:rsidR="00F27D89" w:rsidRPr="00A96CA0">
        <w:rPr>
          <w:rFonts w:ascii="Times New Roman" w:hAnsi="Times New Roman"/>
          <w:lang w:val="en-US"/>
        </w:rPr>
        <w:t xml:space="preserve">. </w:t>
      </w:r>
      <w:r w:rsidR="00DE6913" w:rsidRPr="00A96CA0">
        <w:rPr>
          <w:rFonts w:ascii="Times New Roman" w:hAnsi="Times New Roman" w:cs="Times New Roman"/>
        </w:rPr>
        <w:t xml:space="preserve">Four weeks after </w:t>
      </w:r>
      <w:proofErr w:type="spellStart"/>
      <w:r w:rsidR="00DE6913" w:rsidRPr="00A96CA0">
        <w:rPr>
          <w:rFonts w:ascii="Times New Roman" w:hAnsi="Times New Roman" w:cs="Times New Roman"/>
        </w:rPr>
        <w:t>Tadekinig</w:t>
      </w:r>
      <w:proofErr w:type="spellEnd"/>
      <w:r w:rsidR="00DE6913" w:rsidRPr="00A96CA0">
        <w:rPr>
          <w:rFonts w:ascii="Times New Roman" w:hAnsi="Times New Roman" w:cs="Times New Roman"/>
        </w:rPr>
        <w:t xml:space="preserve"> </w:t>
      </w:r>
      <w:proofErr w:type="spellStart"/>
      <w:r w:rsidR="00DE6913" w:rsidRPr="00A96CA0">
        <w:rPr>
          <w:rFonts w:ascii="Times New Roman" w:hAnsi="Times New Roman" w:cs="Times New Roman"/>
        </w:rPr>
        <w:t>alfa</w:t>
      </w:r>
      <w:proofErr w:type="spellEnd"/>
      <w:r w:rsidR="00DE6913" w:rsidRPr="00A96CA0">
        <w:rPr>
          <w:rFonts w:ascii="Times New Roman" w:hAnsi="Times New Roman" w:cs="Times New Roman"/>
        </w:rPr>
        <w:t xml:space="preserve"> discontinuation, the patient displayed a disease flare with increased CRP levels</w:t>
      </w:r>
      <w:r w:rsidR="00F27D89" w:rsidRPr="00A96CA0">
        <w:rPr>
          <w:rFonts w:ascii="Times New Roman" w:hAnsi="Times New Roman" w:cs="Times New Roman"/>
        </w:rPr>
        <w:t xml:space="preserve"> at 42.8 mg/L</w:t>
      </w:r>
      <w:r w:rsidR="00DE6913" w:rsidRPr="00A96CA0">
        <w:rPr>
          <w:rFonts w:ascii="Times New Roman" w:hAnsi="Times New Roman" w:cs="Times New Roman"/>
        </w:rPr>
        <w:t xml:space="preserve">, </w:t>
      </w:r>
      <w:r w:rsidR="00F27D89" w:rsidRPr="00A96CA0">
        <w:rPr>
          <w:rFonts w:ascii="Times New Roman" w:hAnsi="Times New Roman" w:cs="Times New Roman"/>
        </w:rPr>
        <w:t xml:space="preserve">10 tender joints </w:t>
      </w:r>
      <w:r w:rsidR="006B6F5B" w:rsidRPr="00A96CA0">
        <w:rPr>
          <w:rFonts w:ascii="Times New Roman" w:hAnsi="Times New Roman" w:cs="Times New Roman"/>
        </w:rPr>
        <w:t xml:space="preserve">and </w:t>
      </w:r>
      <w:r w:rsidR="00DE6913" w:rsidRPr="00A96CA0">
        <w:rPr>
          <w:rFonts w:ascii="Times New Roman" w:hAnsi="Times New Roman" w:cs="Times New Roman"/>
        </w:rPr>
        <w:t xml:space="preserve">6 </w:t>
      </w:r>
      <w:r w:rsidR="00F27D89" w:rsidRPr="00A96CA0">
        <w:rPr>
          <w:rFonts w:ascii="Times New Roman" w:hAnsi="Times New Roman" w:cs="Times New Roman"/>
        </w:rPr>
        <w:t>swollen joints</w:t>
      </w:r>
      <w:r w:rsidR="00DE6913" w:rsidRPr="00A96CA0">
        <w:rPr>
          <w:rFonts w:ascii="Times New Roman" w:hAnsi="Times New Roman" w:cs="Times New Roman"/>
        </w:rPr>
        <w:t xml:space="preserve">, thus further indicating that this patient was a true responder to IL-18 blockade. </w:t>
      </w:r>
    </w:p>
    <w:p w:rsidR="00DE6913" w:rsidRPr="00A96CA0" w:rsidRDefault="00DE6913" w:rsidP="007E4836">
      <w:pPr>
        <w:spacing w:line="480" w:lineRule="auto"/>
        <w:jc w:val="both"/>
        <w:rPr>
          <w:rFonts w:ascii="Times New Roman" w:hAnsi="Times New Roman" w:cs="Times New Roman"/>
        </w:rPr>
      </w:pPr>
    </w:p>
    <w:p w:rsidR="009F6789" w:rsidRPr="00A96CA0" w:rsidRDefault="0096799F" w:rsidP="007E4836">
      <w:pPr>
        <w:spacing w:line="480" w:lineRule="auto"/>
        <w:jc w:val="both"/>
        <w:rPr>
          <w:rFonts w:ascii="Times New Roman" w:hAnsi="Times New Roman" w:cs="Times New Roman"/>
          <w:b/>
        </w:rPr>
      </w:pPr>
      <w:r w:rsidRPr="00A96CA0">
        <w:rPr>
          <w:rFonts w:ascii="Times New Roman" w:hAnsi="Times New Roman" w:cs="Times New Roman"/>
          <w:b/>
        </w:rPr>
        <w:t>PATIENT-REPORTED OUTCOMES (PRO</w:t>
      </w:r>
      <w:r w:rsidR="00374E6C" w:rsidRPr="00A96CA0">
        <w:rPr>
          <w:rFonts w:ascii="Times New Roman" w:hAnsi="Times New Roman" w:cs="Times New Roman"/>
          <w:b/>
        </w:rPr>
        <w:t>S</w:t>
      </w:r>
      <w:r w:rsidRPr="00A96CA0">
        <w:rPr>
          <w:rFonts w:ascii="Times New Roman" w:hAnsi="Times New Roman" w:cs="Times New Roman"/>
          <w:b/>
        </w:rPr>
        <w:t>)</w:t>
      </w:r>
    </w:p>
    <w:p w:rsidR="009F6789" w:rsidRPr="00A96CA0" w:rsidRDefault="009F6789" w:rsidP="009F6789">
      <w:pPr>
        <w:spacing w:line="480" w:lineRule="auto"/>
        <w:jc w:val="both"/>
        <w:rPr>
          <w:rFonts w:ascii="Times New Roman" w:hAnsi="Times New Roman" w:cs="Times New Roman"/>
        </w:rPr>
      </w:pPr>
      <w:r w:rsidRPr="00A96CA0">
        <w:rPr>
          <w:rFonts w:ascii="Times New Roman" w:hAnsi="Times New Roman" w:cs="Times New Roman"/>
          <w:bCs/>
          <w:szCs w:val="28"/>
        </w:rPr>
        <w:t xml:space="preserve">Of the 20 patients who received the full treatment course for at least 6 weeks, 17 patients had PRO measures at 12 weeks and three patients had </w:t>
      </w:r>
      <w:r w:rsidR="00E303A9" w:rsidRPr="00A96CA0">
        <w:rPr>
          <w:rFonts w:ascii="Times New Roman" w:hAnsi="Times New Roman" w:cs="Times New Roman"/>
          <w:bCs/>
          <w:szCs w:val="28"/>
        </w:rPr>
        <w:t xml:space="preserve">PRO </w:t>
      </w:r>
      <w:r w:rsidRPr="00A96CA0">
        <w:rPr>
          <w:rFonts w:ascii="Times New Roman" w:hAnsi="Times New Roman" w:cs="Times New Roman"/>
          <w:bCs/>
          <w:szCs w:val="28"/>
        </w:rPr>
        <w:t xml:space="preserve">measures at 6 weeks. </w:t>
      </w:r>
      <w:r w:rsidRPr="00A96CA0">
        <w:rPr>
          <w:rFonts w:ascii="Times New Roman" w:hAnsi="Times New Roman" w:cs="Times New Roman"/>
        </w:rPr>
        <w:t xml:space="preserve">Between baseline and </w:t>
      </w:r>
      <w:r w:rsidR="00E303A9" w:rsidRPr="00A96CA0">
        <w:rPr>
          <w:rFonts w:ascii="Times New Roman" w:hAnsi="Times New Roman" w:cs="Times New Roman"/>
        </w:rPr>
        <w:br/>
      </w:r>
      <w:r w:rsidRPr="00A96CA0">
        <w:rPr>
          <w:rFonts w:ascii="Times New Roman" w:hAnsi="Times New Roman" w:cs="Times New Roman"/>
        </w:rPr>
        <w:t>12 weeks, the median of patient and physician global assessments decreased by 2</w:t>
      </w:r>
      <w:r w:rsidR="00E303A9" w:rsidRPr="00A96CA0">
        <w:rPr>
          <w:rFonts w:ascii="Times New Roman" w:hAnsi="Times New Roman" w:cs="Times New Roman"/>
        </w:rPr>
        <w:t>.</w:t>
      </w:r>
      <w:r w:rsidRPr="00A96CA0">
        <w:rPr>
          <w:rFonts w:ascii="Times New Roman" w:hAnsi="Times New Roman" w:cs="Times New Roman"/>
        </w:rPr>
        <w:t>7 and 1</w:t>
      </w:r>
      <w:r w:rsidR="00E303A9" w:rsidRPr="00A96CA0">
        <w:rPr>
          <w:rFonts w:ascii="Times New Roman" w:hAnsi="Times New Roman" w:cs="Times New Roman"/>
        </w:rPr>
        <w:t>.</w:t>
      </w:r>
      <w:r w:rsidRPr="00A96CA0">
        <w:rPr>
          <w:rFonts w:ascii="Times New Roman" w:hAnsi="Times New Roman" w:cs="Times New Roman"/>
        </w:rPr>
        <w:t>8 points, respectively (p&lt;0</w:t>
      </w:r>
      <w:r w:rsidR="00E303A9" w:rsidRPr="00A96CA0">
        <w:rPr>
          <w:rFonts w:ascii="Times New Roman" w:hAnsi="Times New Roman" w:cs="Times New Roman"/>
        </w:rPr>
        <w:t>.</w:t>
      </w:r>
      <w:r w:rsidRPr="00A96CA0">
        <w:rPr>
          <w:rFonts w:ascii="Times New Roman" w:hAnsi="Times New Roman" w:cs="Times New Roman"/>
        </w:rPr>
        <w:t>01). Fatigue and pain decreased between baseline and 12 weeks, although only fatigue had a statistically significant decrease (p=0</w:t>
      </w:r>
      <w:r w:rsidR="00E303A9" w:rsidRPr="00A96CA0">
        <w:rPr>
          <w:rFonts w:ascii="Times New Roman" w:hAnsi="Times New Roman" w:cs="Times New Roman"/>
        </w:rPr>
        <w:t>.</w:t>
      </w:r>
      <w:r w:rsidRPr="00A96CA0">
        <w:rPr>
          <w:rFonts w:ascii="Times New Roman" w:hAnsi="Times New Roman" w:cs="Times New Roman"/>
        </w:rPr>
        <w:t>04</w:t>
      </w:r>
      <w:r w:rsidR="00E303A9" w:rsidRPr="00A96CA0">
        <w:rPr>
          <w:rFonts w:ascii="Times New Roman" w:hAnsi="Times New Roman" w:cs="Times New Roman"/>
        </w:rPr>
        <w:t>; online s</w:t>
      </w:r>
      <w:r w:rsidRPr="00A96CA0">
        <w:rPr>
          <w:rFonts w:ascii="Times New Roman" w:hAnsi="Times New Roman" w:cs="Times New Roman"/>
        </w:rPr>
        <w:t xml:space="preserve">upplementary </w:t>
      </w:r>
      <w:r w:rsidR="00E303A9" w:rsidRPr="00A96CA0">
        <w:rPr>
          <w:rFonts w:ascii="Times New Roman" w:hAnsi="Times New Roman" w:cs="Times New Roman"/>
        </w:rPr>
        <w:t>t</w:t>
      </w:r>
      <w:r w:rsidRPr="00A96CA0">
        <w:rPr>
          <w:rFonts w:ascii="Times New Roman" w:hAnsi="Times New Roman" w:cs="Times New Roman"/>
        </w:rPr>
        <w:t>able</w:t>
      </w:r>
      <w:r w:rsidR="00E303A9" w:rsidRPr="00A96CA0">
        <w:rPr>
          <w:rFonts w:ascii="Times New Roman" w:hAnsi="Times New Roman" w:cs="Times New Roman"/>
        </w:rPr>
        <w:t xml:space="preserve"> S</w:t>
      </w:r>
      <w:r w:rsidRPr="00A96CA0">
        <w:rPr>
          <w:rFonts w:ascii="Times New Roman" w:hAnsi="Times New Roman" w:cs="Times New Roman"/>
        </w:rPr>
        <w:t xml:space="preserve">1). </w:t>
      </w:r>
    </w:p>
    <w:p w:rsidR="001F274F" w:rsidRPr="00A96CA0" w:rsidRDefault="001F274F" w:rsidP="009F6789">
      <w:pPr>
        <w:spacing w:line="480" w:lineRule="auto"/>
        <w:jc w:val="both"/>
        <w:rPr>
          <w:rFonts w:ascii="Times New Roman" w:hAnsi="Times New Roman" w:cs="Times New Roman"/>
          <w:b/>
        </w:rPr>
      </w:pPr>
    </w:p>
    <w:bookmarkEnd w:id="24"/>
    <w:p w:rsidR="00974409" w:rsidRPr="00A96CA0" w:rsidRDefault="0096799F" w:rsidP="00974409">
      <w:pPr>
        <w:tabs>
          <w:tab w:val="left" w:pos="6578"/>
        </w:tabs>
        <w:spacing w:after="200" w:line="360" w:lineRule="auto"/>
        <w:rPr>
          <w:rFonts w:ascii="Times New Roman" w:eastAsia="Calibri" w:hAnsi="Times New Roman" w:cs="Times New Roman"/>
          <w:b/>
          <w:color w:val="000000"/>
        </w:rPr>
      </w:pPr>
      <w:r w:rsidRPr="00A96CA0">
        <w:rPr>
          <w:rFonts w:ascii="Times New Roman" w:eastAsia="Calibri" w:hAnsi="Times New Roman" w:cs="Times New Roman"/>
          <w:b/>
          <w:color w:val="000000"/>
        </w:rPr>
        <w:t>PHARMACOKINETIC STUDY</w:t>
      </w:r>
    </w:p>
    <w:p w:rsidR="003A4115" w:rsidRPr="00A96CA0" w:rsidRDefault="003A4115" w:rsidP="003A4115">
      <w:pPr>
        <w:spacing w:line="480" w:lineRule="auto"/>
        <w:jc w:val="both"/>
        <w:rPr>
          <w:rFonts w:ascii="Times New Roman" w:hAnsi="Times New Roman" w:cs="Times New Roman"/>
          <w:bCs/>
          <w:iCs/>
        </w:rPr>
      </w:pPr>
      <w:r w:rsidRPr="00A96CA0">
        <w:rPr>
          <w:rFonts w:ascii="Times New Roman" w:hAnsi="Times New Roman" w:cs="Times New Roman"/>
        </w:rPr>
        <w:t>Serial blood samples were collected in a small number of patients for a pharmacokinetic study, including four blood collections 48 hours after the first tadekinig alfa injection</w:t>
      </w:r>
      <w:r w:rsidRPr="00A96CA0">
        <w:rPr>
          <w:rFonts w:ascii="Times New Roman" w:hAnsi="Times New Roman" w:cs="Times New Roman"/>
          <w:b/>
        </w:rPr>
        <w:t>.</w:t>
      </w:r>
      <w:r w:rsidRPr="00A96CA0">
        <w:rPr>
          <w:rFonts w:ascii="Times New Roman" w:hAnsi="Times New Roman" w:cs="Times New Roman"/>
          <w:bCs/>
          <w:iCs/>
        </w:rPr>
        <w:t xml:space="preserve"> For pharmacokinetic studies, IL-18BP levels were measured by</w:t>
      </w:r>
      <w:r w:rsidR="00D7209A" w:rsidRPr="00A96CA0">
        <w:rPr>
          <w:rFonts w:ascii="Times New Roman" w:hAnsi="Times New Roman" w:cs="Times New Roman"/>
          <w:bCs/>
          <w:iCs/>
        </w:rPr>
        <w:t xml:space="preserve"> enzyme-linked immunosorbent </w:t>
      </w:r>
      <w:r w:rsidR="00FD61BF" w:rsidRPr="00A96CA0">
        <w:rPr>
          <w:rFonts w:ascii="Times New Roman" w:hAnsi="Times New Roman" w:cs="Times New Roman"/>
          <w:bCs/>
          <w:iCs/>
        </w:rPr>
        <w:t xml:space="preserve">assay </w:t>
      </w:r>
      <w:r w:rsidR="00D7209A" w:rsidRPr="00A96CA0">
        <w:rPr>
          <w:rFonts w:ascii="Times New Roman" w:hAnsi="Times New Roman" w:cs="Times New Roman"/>
          <w:bCs/>
          <w:iCs/>
        </w:rPr>
        <w:t>(</w:t>
      </w:r>
      <w:r w:rsidR="00FD61BF" w:rsidRPr="00A96CA0">
        <w:rPr>
          <w:rFonts w:ascii="Times New Roman" w:hAnsi="Times New Roman" w:cs="Times New Roman"/>
          <w:bCs/>
          <w:iCs/>
        </w:rPr>
        <w:t>ELISA</w:t>
      </w:r>
      <w:r w:rsidR="00D7209A" w:rsidRPr="00A96CA0">
        <w:rPr>
          <w:rFonts w:ascii="Times New Roman" w:hAnsi="Times New Roman" w:cs="Times New Roman"/>
          <w:bCs/>
          <w:iCs/>
        </w:rPr>
        <w:t>;</w:t>
      </w:r>
      <w:r w:rsidR="00FD61BF" w:rsidRPr="00A96CA0">
        <w:rPr>
          <w:rFonts w:ascii="Times New Roman" w:hAnsi="Times New Roman" w:cs="Times New Roman"/>
          <w:bCs/>
          <w:iCs/>
        </w:rPr>
        <w:t xml:space="preserve"> R&amp;</w:t>
      </w:r>
      <w:r w:rsidRPr="00A96CA0">
        <w:rPr>
          <w:rFonts w:ascii="Times New Roman" w:hAnsi="Times New Roman" w:cs="Times New Roman"/>
          <w:bCs/>
          <w:iCs/>
        </w:rPr>
        <w:t xml:space="preserve">D Systems, Minneapolis, USA). </w:t>
      </w:r>
    </w:p>
    <w:p w:rsidR="00584958" w:rsidRPr="00BB4A3D" w:rsidRDefault="00584958" w:rsidP="003A4115">
      <w:pPr>
        <w:spacing w:line="480" w:lineRule="auto"/>
        <w:jc w:val="both"/>
        <w:rPr>
          <w:rFonts w:ascii="Times New Roman" w:hAnsi="Times New Roman" w:cs="Times New Roman"/>
          <w:bCs/>
          <w:iCs/>
        </w:rPr>
      </w:pPr>
    </w:p>
    <w:p w:rsidR="002C5192" w:rsidRDefault="00584958" w:rsidP="00374E6C">
      <w:pPr>
        <w:spacing w:line="480" w:lineRule="auto"/>
        <w:jc w:val="both"/>
        <w:rPr>
          <w:rFonts w:ascii="Times New Roman" w:hAnsi="Times New Roman" w:cs="Times New Roman"/>
        </w:rPr>
      </w:pPr>
      <w:r w:rsidRPr="00BB4A3D">
        <w:rPr>
          <w:rFonts w:ascii="Times New Roman" w:hAnsi="Times New Roman" w:cs="Times New Roman"/>
        </w:rPr>
        <w:t>In patients receiving tadekinig alfa 80 mg and 160 mg, maximum plasma concentration and time to maximum plasma concentration values were 757</w:t>
      </w:r>
      <w:r w:rsidR="00E303A9">
        <w:rPr>
          <w:rFonts w:ascii="Times New Roman" w:hAnsi="Times New Roman" w:cs="Times New Roman"/>
        </w:rPr>
        <w:t>.</w:t>
      </w:r>
      <w:r w:rsidRPr="00BB4A3D">
        <w:rPr>
          <w:rFonts w:ascii="Times New Roman" w:hAnsi="Times New Roman" w:cs="Times New Roman"/>
        </w:rPr>
        <w:t>7 ng/mL and 1,637 ng/mL, and 25</w:t>
      </w:r>
      <w:r w:rsidR="00E303A9">
        <w:rPr>
          <w:rFonts w:ascii="Times New Roman" w:hAnsi="Times New Roman" w:cs="Times New Roman"/>
        </w:rPr>
        <w:t>.</w:t>
      </w:r>
      <w:r w:rsidRPr="00BB4A3D">
        <w:rPr>
          <w:rFonts w:ascii="Times New Roman" w:hAnsi="Times New Roman" w:cs="Times New Roman"/>
        </w:rPr>
        <w:t xml:space="preserve">8 hours and </w:t>
      </w:r>
      <w:r w:rsidR="00E303A9">
        <w:rPr>
          <w:rFonts w:ascii="Times New Roman" w:hAnsi="Times New Roman" w:cs="Times New Roman"/>
        </w:rPr>
        <w:br/>
      </w:r>
      <w:proofErr w:type="gramStart"/>
      <w:r w:rsidRPr="00BB4A3D">
        <w:rPr>
          <w:rFonts w:ascii="Times New Roman" w:hAnsi="Times New Roman" w:cs="Times New Roman"/>
        </w:rPr>
        <w:t>32 hours, respectively.</w:t>
      </w:r>
      <w:proofErr w:type="gramEnd"/>
      <w:r w:rsidR="003B655A" w:rsidRPr="00BB67CA">
        <w:rPr>
          <w:rFonts w:ascii="Times New Roman" w:hAnsi="Times New Roman" w:cs="Times New Roman"/>
        </w:rPr>
        <w:t xml:space="preserve">  </w:t>
      </w:r>
    </w:p>
    <w:p w:rsidR="000535FD" w:rsidRDefault="000535FD" w:rsidP="00E303A9">
      <w:pPr>
        <w:spacing w:line="480" w:lineRule="auto"/>
        <w:jc w:val="both"/>
        <w:rPr>
          <w:rFonts w:ascii="Times New Roman" w:hAnsi="Times New Roman" w:cs="Times New Roman"/>
        </w:rPr>
        <w:sectPr w:rsidR="000535FD">
          <w:footerReference w:type="default" r:id="rId9"/>
          <w:pgSz w:w="11906" w:h="16838"/>
          <w:pgMar w:top="1440" w:right="1274" w:bottom="1276" w:left="1440" w:header="708" w:footer="708" w:gutter="0"/>
          <w:cols w:space="708"/>
          <w:docGrid w:linePitch="360"/>
        </w:sectPr>
      </w:pPr>
    </w:p>
    <w:p w:rsidR="002D2733" w:rsidRDefault="002C5192" w:rsidP="00BB5A77">
      <w:pPr>
        <w:spacing w:line="480" w:lineRule="auto"/>
        <w:rPr>
          <w:rFonts w:ascii="Times New Roman" w:hAnsi="Times New Roman" w:cs="Times New Roman"/>
          <w:b/>
        </w:rPr>
      </w:pPr>
      <w:r w:rsidRPr="00374E6C">
        <w:rPr>
          <w:rFonts w:ascii="Times New Roman" w:hAnsi="Times New Roman" w:cs="Times New Roman"/>
          <w:b/>
        </w:rPr>
        <w:t xml:space="preserve">Supplementary table </w:t>
      </w:r>
      <w:r w:rsidR="000535FD">
        <w:rPr>
          <w:rFonts w:ascii="Times New Roman" w:hAnsi="Times New Roman" w:cs="Times New Roman"/>
          <w:b/>
        </w:rPr>
        <w:t>S</w:t>
      </w:r>
      <w:r w:rsidRPr="00374E6C">
        <w:rPr>
          <w:rFonts w:ascii="Times New Roman" w:hAnsi="Times New Roman" w:cs="Times New Roman"/>
          <w:b/>
        </w:rPr>
        <w:t>1</w:t>
      </w:r>
      <w:r w:rsidR="000535FD">
        <w:rPr>
          <w:rFonts w:ascii="Times New Roman" w:hAnsi="Times New Roman" w:cs="Times New Roman"/>
          <w:b/>
        </w:rPr>
        <w:tab/>
      </w:r>
      <w:r w:rsidRPr="00374E6C">
        <w:rPr>
          <w:rFonts w:ascii="Times New Roman" w:hAnsi="Times New Roman" w:cs="Times New Roman"/>
        </w:rPr>
        <w:t>Evolution of PROs</w:t>
      </w:r>
    </w:p>
    <w:tbl>
      <w:tblPr>
        <w:tblStyle w:val="Grille"/>
        <w:tblW w:w="141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2518"/>
        <w:gridCol w:w="1293"/>
        <w:gridCol w:w="1293"/>
        <w:gridCol w:w="1294"/>
        <w:gridCol w:w="1293"/>
        <w:gridCol w:w="1294"/>
        <w:gridCol w:w="1293"/>
        <w:gridCol w:w="1294"/>
        <w:gridCol w:w="1293"/>
        <w:gridCol w:w="1294"/>
      </w:tblGrid>
      <w:tr w:rsidR="00167515" w:rsidRPr="00BB4A3D">
        <w:trPr>
          <w:trHeight w:val="585"/>
        </w:trPr>
        <w:tc>
          <w:tcPr>
            <w:tcW w:w="2518" w:type="dxa"/>
            <w:tcBorders>
              <w:top w:val="single" w:sz="4" w:space="0" w:color="auto"/>
            </w:tcBorders>
          </w:tcPr>
          <w:p w:rsidR="00167515" w:rsidRPr="00BB4A3D" w:rsidRDefault="00167515" w:rsidP="00DE6913">
            <w:pPr>
              <w:rPr>
                <w:rFonts w:ascii="Times New Roman" w:eastAsia="Times New Roman" w:hAnsi="Times New Roman" w:cs="Times New Roman"/>
                <w:sz w:val="20"/>
                <w:szCs w:val="20"/>
                <w:lang w:val="en-GB" w:eastAsia="fr-CH"/>
              </w:rPr>
            </w:pPr>
          </w:p>
        </w:tc>
        <w:tc>
          <w:tcPr>
            <w:tcW w:w="3880" w:type="dxa"/>
            <w:gridSpan w:val="3"/>
            <w:tcBorders>
              <w:top w:val="single" w:sz="4" w:space="0" w:color="auto"/>
            </w:tcBorders>
          </w:tcPr>
          <w:p w:rsidR="00167515" w:rsidRPr="00BB4A3D" w:rsidRDefault="00167515" w:rsidP="00DE6913">
            <w:pPr>
              <w:spacing w:line="276" w:lineRule="auto"/>
              <w:jc w:val="center"/>
              <w:textAlignment w:val="baseline"/>
              <w:rPr>
                <w:rFonts w:ascii="Times New Roman" w:eastAsia="Times New Roman" w:hAnsi="Times New Roman" w:cs="Times New Roman"/>
                <w:sz w:val="20"/>
                <w:szCs w:val="20"/>
                <w:lang w:val="en-GB" w:eastAsia="fr-CH"/>
              </w:rPr>
            </w:pPr>
            <w:r w:rsidRPr="00BB4A3D">
              <w:rPr>
                <w:rFonts w:ascii="Times New Roman" w:eastAsia="MS PGothic" w:hAnsi="Times New Roman" w:cs="Times New Roman"/>
                <w:b/>
                <w:bCs/>
                <w:color w:val="000000"/>
                <w:kern w:val="24"/>
                <w:sz w:val="20"/>
                <w:szCs w:val="20"/>
                <w:lang w:val="en-GB" w:eastAsia="fr-CH"/>
              </w:rPr>
              <w:t xml:space="preserve">Overall </w:t>
            </w:r>
            <w:r w:rsidRPr="00BB4A3D">
              <w:rPr>
                <w:rFonts w:ascii="Times New Roman" w:eastAsia="MS PGothic" w:hAnsi="Times New Roman" w:cs="Times New Roman"/>
                <w:b/>
                <w:bCs/>
                <w:color w:val="000000"/>
                <w:kern w:val="24"/>
                <w:sz w:val="20"/>
                <w:szCs w:val="20"/>
                <w:lang w:val="en-GB" w:eastAsia="fr-CH"/>
              </w:rPr>
              <w:br/>
              <w:t xml:space="preserve">(n=20) </w:t>
            </w:r>
          </w:p>
        </w:tc>
        <w:tc>
          <w:tcPr>
            <w:tcW w:w="3880" w:type="dxa"/>
            <w:gridSpan w:val="3"/>
            <w:tcBorders>
              <w:top w:val="single" w:sz="4" w:space="0" w:color="auto"/>
            </w:tcBorders>
          </w:tcPr>
          <w:p w:rsidR="00167515" w:rsidRPr="00BB4A3D" w:rsidRDefault="00167515" w:rsidP="00DE6913">
            <w:pPr>
              <w:spacing w:line="276" w:lineRule="auto"/>
              <w:jc w:val="center"/>
              <w:textAlignment w:val="baseline"/>
              <w:rPr>
                <w:rFonts w:ascii="Times New Roman" w:eastAsia="Times New Roman" w:hAnsi="Times New Roman" w:cs="Times New Roman"/>
                <w:sz w:val="20"/>
                <w:szCs w:val="20"/>
                <w:lang w:val="en-GB" w:eastAsia="fr-CH"/>
              </w:rPr>
            </w:pPr>
            <w:r w:rsidRPr="00BB4A3D">
              <w:rPr>
                <w:rFonts w:ascii="Times New Roman" w:eastAsia="MS PGothic" w:hAnsi="Times New Roman" w:cs="Times New Roman"/>
                <w:b/>
                <w:bCs/>
                <w:color w:val="000000"/>
                <w:kern w:val="24"/>
                <w:sz w:val="20"/>
                <w:szCs w:val="20"/>
                <w:lang w:val="en-GB" w:eastAsia="fr-CH"/>
              </w:rPr>
              <w:t>Group 2 + group 1 up-</w:t>
            </w:r>
            <w:r>
              <w:rPr>
                <w:rFonts w:ascii="Times New Roman" w:eastAsia="MS PGothic" w:hAnsi="Times New Roman" w:cs="Times New Roman"/>
                <w:b/>
                <w:bCs/>
                <w:color w:val="000000"/>
                <w:kern w:val="24"/>
                <w:sz w:val="20"/>
                <w:szCs w:val="20"/>
                <w:lang w:val="en-GB" w:eastAsia="fr-CH"/>
              </w:rPr>
              <w:t>titrated</w:t>
            </w:r>
            <w:r w:rsidRPr="00BB4A3D">
              <w:rPr>
                <w:rFonts w:ascii="Times New Roman" w:eastAsia="MS PGothic" w:hAnsi="Times New Roman" w:cs="Times New Roman"/>
                <w:b/>
                <w:bCs/>
                <w:color w:val="000000"/>
                <w:kern w:val="24"/>
                <w:sz w:val="20"/>
                <w:szCs w:val="20"/>
                <w:lang w:val="en-GB" w:eastAsia="fr-CH"/>
              </w:rPr>
              <w:t xml:space="preserve"> </w:t>
            </w:r>
            <w:r>
              <w:rPr>
                <w:rFonts w:ascii="Times New Roman" w:eastAsia="MS PGothic" w:hAnsi="Times New Roman" w:cs="Times New Roman"/>
                <w:b/>
                <w:bCs/>
                <w:color w:val="000000"/>
                <w:kern w:val="24"/>
                <w:sz w:val="20"/>
                <w:szCs w:val="20"/>
                <w:lang w:val="en-GB" w:eastAsia="fr-CH"/>
              </w:rPr>
              <w:t>to</w:t>
            </w:r>
            <w:r w:rsidRPr="00BB4A3D">
              <w:rPr>
                <w:rFonts w:ascii="Times New Roman" w:eastAsia="MS PGothic" w:hAnsi="Times New Roman" w:cs="Times New Roman"/>
                <w:b/>
                <w:bCs/>
                <w:color w:val="000000"/>
                <w:kern w:val="24"/>
                <w:sz w:val="20"/>
                <w:szCs w:val="20"/>
                <w:lang w:val="en-GB" w:eastAsia="fr-CH"/>
              </w:rPr>
              <w:t xml:space="preserve"> 160</w:t>
            </w:r>
            <w:r w:rsidRPr="00BB4A3D">
              <w:rPr>
                <w:rFonts w:ascii="Times New Roman" w:hAnsi="Times New Roman" w:cs="Times New Roman"/>
                <w:lang w:val="en-GB"/>
              </w:rPr>
              <w:t> </w:t>
            </w:r>
            <w:r w:rsidRPr="00BB4A3D">
              <w:rPr>
                <w:rFonts w:ascii="Times New Roman" w:eastAsia="MS PGothic" w:hAnsi="Times New Roman" w:cs="Times New Roman"/>
                <w:b/>
                <w:bCs/>
                <w:color w:val="000000"/>
                <w:kern w:val="24"/>
                <w:sz w:val="20"/>
                <w:szCs w:val="20"/>
                <w:lang w:val="en-GB" w:eastAsia="fr-CH"/>
              </w:rPr>
              <w:t xml:space="preserve">mg (n=16) </w:t>
            </w:r>
          </w:p>
        </w:tc>
        <w:tc>
          <w:tcPr>
            <w:tcW w:w="3881" w:type="dxa"/>
            <w:gridSpan w:val="3"/>
            <w:tcBorders>
              <w:top w:val="single" w:sz="4" w:space="0" w:color="auto"/>
            </w:tcBorders>
          </w:tcPr>
          <w:p w:rsidR="00167515" w:rsidRPr="00BB4A3D" w:rsidRDefault="00167515" w:rsidP="00DE6913">
            <w:pPr>
              <w:spacing w:line="276" w:lineRule="auto"/>
              <w:jc w:val="center"/>
              <w:textAlignment w:val="baseline"/>
              <w:rPr>
                <w:rFonts w:ascii="Times New Roman" w:eastAsia="Times New Roman" w:hAnsi="Times New Roman" w:cs="Times New Roman"/>
                <w:sz w:val="20"/>
                <w:szCs w:val="20"/>
                <w:lang w:val="en-GB" w:eastAsia="fr-CH"/>
              </w:rPr>
            </w:pPr>
            <w:r w:rsidRPr="00BB4A3D">
              <w:rPr>
                <w:rFonts w:ascii="Times New Roman" w:eastAsia="MS PGothic" w:hAnsi="Times New Roman" w:cs="Times New Roman"/>
                <w:b/>
                <w:bCs/>
                <w:color w:val="000000"/>
                <w:kern w:val="24"/>
                <w:sz w:val="20"/>
                <w:szCs w:val="20"/>
                <w:lang w:val="en-GB" w:eastAsia="fr-CH"/>
              </w:rPr>
              <w:t xml:space="preserve">Group 2 </w:t>
            </w:r>
            <w:r w:rsidRPr="00BB4A3D">
              <w:rPr>
                <w:rFonts w:ascii="Times New Roman" w:eastAsia="MS PGothic" w:hAnsi="Times New Roman" w:cs="Times New Roman"/>
                <w:b/>
                <w:bCs/>
                <w:color w:val="000000"/>
                <w:kern w:val="24"/>
                <w:sz w:val="20"/>
                <w:szCs w:val="20"/>
                <w:lang w:val="en-GB" w:eastAsia="fr-CH"/>
              </w:rPr>
              <w:br/>
              <w:t xml:space="preserve">(n=10) </w:t>
            </w:r>
          </w:p>
        </w:tc>
      </w:tr>
      <w:tr w:rsidR="00167515" w:rsidRPr="00BB4A3D">
        <w:trPr>
          <w:trHeight w:val="401"/>
        </w:trPr>
        <w:tc>
          <w:tcPr>
            <w:tcW w:w="2518" w:type="dxa"/>
            <w:tcBorders>
              <w:bottom w:val="single" w:sz="4" w:space="0" w:color="auto"/>
            </w:tcBorders>
          </w:tcPr>
          <w:p w:rsidR="00167515" w:rsidRPr="00BB4A3D" w:rsidRDefault="00167515" w:rsidP="00DE6913">
            <w:pPr>
              <w:rPr>
                <w:rFonts w:ascii="Times New Roman" w:eastAsia="Times New Roman" w:hAnsi="Times New Roman" w:cs="Times New Roman"/>
                <w:sz w:val="20"/>
                <w:szCs w:val="20"/>
                <w:lang w:val="en-GB" w:eastAsia="fr-CH"/>
              </w:rPr>
            </w:pPr>
          </w:p>
        </w:tc>
        <w:tc>
          <w:tcPr>
            <w:tcW w:w="1293" w:type="dxa"/>
            <w:tcBorders>
              <w:bottom w:val="single" w:sz="4" w:space="0" w:color="auto"/>
            </w:tcBorders>
          </w:tcPr>
          <w:p w:rsidR="00167515" w:rsidRPr="00BB4A3D" w:rsidRDefault="00167515" w:rsidP="00DE6913">
            <w:pPr>
              <w:spacing w:line="276" w:lineRule="auto"/>
              <w:jc w:val="center"/>
              <w:textAlignment w:val="baseline"/>
              <w:rPr>
                <w:rFonts w:ascii="Times New Roman" w:eastAsia="Times New Roman" w:hAnsi="Times New Roman" w:cs="Times New Roman"/>
                <w:b/>
                <w:sz w:val="20"/>
                <w:szCs w:val="20"/>
                <w:lang w:val="en-GB" w:eastAsia="fr-CH"/>
              </w:rPr>
            </w:pPr>
            <w:r w:rsidRPr="00BB4A3D">
              <w:rPr>
                <w:rFonts w:ascii="Times New Roman" w:eastAsia="MS PGothic" w:hAnsi="Times New Roman" w:cs="Times New Roman"/>
                <w:b/>
                <w:color w:val="000000"/>
                <w:kern w:val="24"/>
                <w:sz w:val="20"/>
                <w:szCs w:val="20"/>
                <w:lang w:val="en-GB" w:eastAsia="fr-CH"/>
              </w:rPr>
              <w:t xml:space="preserve">Baseline </w:t>
            </w:r>
          </w:p>
        </w:tc>
        <w:tc>
          <w:tcPr>
            <w:tcW w:w="1293" w:type="dxa"/>
            <w:tcBorders>
              <w:bottom w:val="single" w:sz="4" w:space="0" w:color="auto"/>
            </w:tcBorders>
          </w:tcPr>
          <w:p w:rsidR="00167515" w:rsidRPr="00BB4A3D" w:rsidRDefault="00167515" w:rsidP="00DE6913">
            <w:pPr>
              <w:spacing w:line="276" w:lineRule="auto"/>
              <w:jc w:val="center"/>
              <w:textAlignment w:val="baseline"/>
              <w:rPr>
                <w:rFonts w:ascii="Times New Roman" w:eastAsia="Times New Roman" w:hAnsi="Times New Roman" w:cs="Times New Roman"/>
                <w:b/>
                <w:sz w:val="20"/>
                <w:szCs w:val="20"/>
                <w:lang w:val="en-GB" w:eastAsia="fr-CH"/>
              </w:rPr>
            </w:pPr>
            <w:r w:rsidRPr="00BB4A3D">
              <w:rPr>
                <w:rFonts w:ascii="Times New Roman" w:eastAsia="MS PGothic" w:hAnsi="Times New Roman" w:cs="Times New Roman"/>
                <w:b/>
                <w:color w:val="000000"/>
                <w:kern w:val="24"/>
                <w:sz w:val="20"/>
                <w:szCs w:val="20"/>
                <w:lang w:val="en-GB" w:eastAsia="fr-CH"/>
              </w:rPr>
              <w:t xml:space="preserve">Week 12 </w:t>
            </w:r>
          </w:p>
        </w:tc>
        <w:tc>
          <w:tcPr>
            <w:tcW w:w="1294" w:type="dxa"/>
            <w:tcBorders>
              <w:bottom w:val="single" w:sz="4" w:space="0" w:color="auto"/>
            </w:tcBorders>
          </w:tcPr>
          <w:p w:rsidR="00167515" w:rsidRPr="00BB4A3D" w:rsidRDefault="00167515" w:rsidP="00DE6913">
            <w:pPr>
              <w:spacing w:line="276" w:lineRule="auto"/>
              <w:jc w:val="center"/>
              <w:textAlignment w:val="baseline"/>
              <w:rPr>
                <w:rFonts w:ascii="Times New Roman" w:eastAsia="Times New Roman" w:hAnsi="Times New Roman" w:cs="Times New Roman"/>
                <w:b/>
                <w:sz w:val="20"/>
                <w:szCs w:val="20"/>
                <w:lang w:val="en-GB" w:eastAsia="fr-CH"/>
              </w:rPr>
            </w:pPr>
            <w:proofErr w:type="gramStart"/>
            <w:r w:rsidRPr="00BB4A3D">
              <w:rPr>
                <w:rFonts w:ascii="Times New Roman" w:eastAsia="MS PGothic" w:hAnsi="Times New Roman" w:cs="Times New Roman"/>
                <w:b/>
                <w:color w:val="000000"/>
                <w:kern w:val="24"/>
                <w:sz w:val="20"/>
                <w:szCs w:val="20"/>
                <w:lang w:val="en-GB" w:eastAsia="fr-CH"/>
              </w:rPr>
              <w:t>p</w:t>
            </w:r>
            <w:proofErr w:type="gramEnd"/>
            <w:r w:rsidRPr="00BB4A3D">
              <w:rPr>
                <w:rFonts w:ascii="Times New Roman" w:eastAsia="MS PGothic" w:hAnsi="Times New Roman" w:cs="Times New Roman"/>
                <w:b/>
                <w:color w:val="000000"/>
                <w:kern w:val="24"/>
                <w:sz w:val="20"/>
                <w:szCs w:val="20"/>
                <w:lang w:val="en-GB" w:eastAsia="fr-CH"/>
              </w:rPr>
              <w:t xml:space="preserve"> </w:t>
            </w:r>
          </w:p>
        </w:tc>
        <w:tc>
          <w:tcPr>
            <w:tcW w:w="1293" w:type="dxa"/>
            <w:tcBorders>
              <w:bottom w:val="single" w:sz="4" w:space="0" w:color="auto"/>
            </w:tcBorders>
          </w:tcPr>
          <w:p w:rsidR="00167515" w:rsidRPr="00BB4A3D" w:rsidRDefault="00167515" w:rsidP="00DE6913">
            <w:pPr>
              <w:spacing w:line="276" w:lineRule="auto"/>
              <w:jc w:val="center"/>
              <w:textAlignment w:val="baseline"/>
              <w:rPr>
                <w:rFonts w:ascii="Times New Roman" w:eastAsia="Times New Roman" w:hAnsi="Times New Roman" w:cs="Times New Roman"/>
                <w:b/>
                <w:sz w:val="20"/>
                <w:szCs w:val="20"/>
                <w:lang w:val="en-GB" w:eastAsia="fr-CH"/>
              </w:rPr>
            </w:pPr>
            <w:r w:rsidRPr="00BB4A3D">
              <w:rPr>
                <w:rFonts w:ascii="Times New Roman" w:eastAsia="MS PGothic" w:hAnsi="Times New Roman" w:cs="Times New Roman"/>
                <w:b/>
                <w:color w:val="000000"/>
                <w:kern w:val="24"/>
                <w:sz w:val="20"/>
                <w:szCs w:val="20"/>
                <w:lang w:val="en-GB" w:eastAsia="fr-CH"/>
              </w:rPr>
              <w:t xml:space="preserve">Baseline </w:t>
            </w:r>
          </w:p>
        </w:tc>
        <w:tc>
          <w:tcPr>
            <w:tcW w:w="1294" w:type="dxa"/>
            <w:tcBorders>
              <w:bottom w:val="single" w:sz="4" w:space="0" w:color="auto"/>
            </w:tcBorders>
          </w:tcPr>
          <w:p w:rsidR="00167515" w:rsidRPr="00BB4A3D" w:rsidRDefault="00167515" w:rsidP="00DE6913">
            <w:pPr>
              <w:spacing w:line="276" w:lineRule="auto"/>
              <w:jc w:val="center"/>
              <w:textAlignment w:val="baseline"/>
              <w:rPr>
                <w:rFonts w:ascii="Times New Roman" w:eastAsia="Times New Roman" w:hAnsi="Times New Roman" w:cs="Times New Roman"/>
                <w:b/>
                <w:sz w:val="20"/>
                <w:szCs w:val="20"/>
                <w:lang w:val="en-GB" w:eastAsia="fr-CH"/>
              </w:rPr>
            </w:pPr>
            <w:r w:rsidRPr="00BB4A3D">
              <w:rPr>
                <w:rFonts w:ascii="Times New Roman" w:eastAsia="MS PGothic" w:hAnsi="Times New Roman" w:cs="Times New Roman"/>
                <w:b/>
                <w:color w:val="000000"/>
                <w:kern w:val="24"/>
                <w:sz w:val="20"/>
                <w:szCs w:val="20"/>
                <w:lang w:val="en-GB" w:eastAsia="fr-CH"/>
              </w:rPr>
              <w:t xml:space="preserve">Week 12 </w:t>
            </w:r>
          </w:p>
        </w:tc>
        <w:tc>
          <w:tcPr>
            <w:tcW w:w="1293" w:type="dxa"/>
            <w:tcBorders>
              <w:bottom w:val="single" w:sz="4" w:space="0" w:color="auto"/>
            </w:tcBorders>
          </w:tcPr>
          <w:p w:rsidR="00167515" w:rsidRPr="00BB4A3D" w:rsidRDefault="00167515" w:rsidP="00DE6913">
            <w:pPr>
              <w:spacing w:line="276" w:lineRule="auto"/>
              <w:jc w:val="center"/>
              <w:textAlignment w:val="baseline"/>
              <w:rPr>
                <w:rFonts w:ascii="Times New Roman" w:eastAsia="Times New Roman" w:hAnsi="Times New Roman" w:cs="Times New Roman"/>
                <w:b/>
                <w:sz w:val="20"/>
                <w:szCs w:val="20"/>
                <w:lang w:val="en-GB" w:eastAsia="fr-CH"/>
              </w:rPr>
            </w:pPr>
            <w:proofErr w:type="gramStart"/>
            <w:r w:rsidRPr="00BB4A3D">
              <w:rPr>
                <w:rFonts w:ascii="Times New Roman" w:eastAsia="MS PGothic" w:hAnsi="Times New Roman" w:cs="Times New Roman"/>
                <w:b/>
                <w:color w:val="000000"/>
                <w:kern w:val="24"/>
                <w:sz w:val="20"/>
                <w:szCs w:val="20"/>
                <w:lang w:val="en-GB" w:eastAsia="fr-CH"/>
              </w:rPr>
              <w:t>p</w:t>
            </w:r>
            <w:proofErr w:type="gramEnd"/>
            <w:r w:rsidRPr="00BB4A3D">
              <w:rPr>
                <w:rFonts w:ascii="Times New Roman" w:eastAsia="MS PGothic" w:hAnsi="Times New Roman" w:cs="Times New Roman"/>
                <w:b/>
                <w:color w:val="000000"/>
                <w:kern w:val="24"/>
                <w:sz w:val="20"/>
                <w:szCs w:val="20"/>
                <w:lang w:val="en-GB" w:eastAsia="fr-CH"/>
              </w:rPr>
              <w:t xml:space="preserve"> </w:t>
            </w:r>
          </w:p>
        </w:tc>
        <w:tc>
          <w:tcPr>
            <w:tcW w:w="1294" w:type="dxa"/>
            <w:tcBorders>
              <w:bottom w:val="single" w:sz="4" w:space="0" w:color="auto"/>
            </w:tcBorders>
          </w:tcPr>
          <w:p w:rsidR="00167515" w:rsidRPr="00BB4A3D" w:rsidRDefault="00167515" w:rsidP="00DE6913">
            <w:pPr>
              <w:spacing w:line="276" w:lineRule="auto"/>
              <w:jc w:val="center"/>
              <w:textAlignment w:val="baseline"/>
              <w:rPr>
                <w:rFonts w:ascii="Times New Roman" w:eastAsia="Times New Roman" w:hAnsi="Times New Roman" w:cs="Times New Roman"/>
                <w:b/>
                <w:sz w:val="20"/>
                <w:szCs w:val="20"/>
                <w:lang w:val="en-GB" w:eastAsia="fr-CH"/>
              </w:rPr>
            </w:pPr>
            <w:r w:rsidRPr="00BB4A3D">
              <w:rPr>
                <w:rFonts w:ascii="Times New Roman" w:eastAsia="MS PGothic" w:hAnsi="Times New Roman" w:cs="Times New Roman"/>
                <w:b/>
                <w:color w:val="000000"/>
                <w:kern w:val="24"/>
                <w:sz w:val="20"/>
                <w:szCs w:val="20"/>
                <w:lang w:val="en-GB" w:eastAsia="fr-CH"/>
              </w:rPr>
              <w:t xml:space="preserve">Baseline </w:t>
            </w:r>
          </w:p>
        </w:tc>
        <w:tc>
          <w:tcPr>
            <w:tcW w:w="1293" w:type="dxa"/>
            <w:tcBorders>
              <w:bottom w:val="single" w:sz="4" w:space="0" w:color="auto"/>
            </w:tcBorders>
          </w:tcPr>
          <w:p w:rsidR="00167515" w:rsidRPr="00BB4A3D" w:rsidRDefault="00167515" w:rsidP="00DE6913">
            <w:pPr>
              <w:spacing w:line="276" w:lineRule="auto"/>
              <w:jc w:val="center"/>
              <w:textAlignment w:val="baseline"/>
              <w:rPr>
                <w:rFonts w:ascii="Times New Roman" w:eastAsia="Times New Roman" w:hAnsi="Times New Roman" w:cs="Times New Roman"/>
                <w:b/>
                <w:sz w:val="20"/>
                <w:szCs w:val="20"/>
                <w:lang w:val="en-GB" w:eastAsia="fr-CH"/>
              </w:rPr>
            </w:pPr>
            <w:r w:rsidRPr="00BB4A3D">
              <w:rPr>
                <w:rFonts w:ascii="Times New Roman" w:eastAsia="MS PGothic" w:hAnsi="Times New Roman" w:cs="Times New Roman"/>
                <w:b/>
                <w:color w:val="000000"/>
                <w:kern w:val="24"/>
                <w:sz w:val="20"/>
                <w:szCs w:val="20"/>
                <w:lang w:val="en-GB" w:eastAsia="fr-CH"/>
              </w:rPr>
              <w:t xml:space="preserve">Week 12 </w:t>
            </w:r>
          </w:p>
        </w:tc>
        <w:tc>
          <w:tcPr>
            <w:tcW w:w="1294" w:type="dxa"/>
            <w:tcBorders>
              <w:bottom w:val="single" w:sz="4" w:space="0" w:color="auto"/>
            </w:tcBorders>
          </w:tcPr>
          <w:p w:rsidR="00167515" w:rsidRPr="00BB4A3D" w:rsidRDefault="00167515" w:rsidP="00DE6913">
            <w:pPr>
              <w:spacing w:line="276" w:lineRule="auto"/>
              <w:jc w:val="center"/>
              <w:textAlignment w:val="baseline"/>
              <w:rPr>
                <w:rFonts w:ascii="Times New Roman" w:eastAsia="Times New Roman" w:hAnsi="Times New Roman" w:cs="Times New Roman"/>
                <w:b/>
                <w:sz w:val="20"/>
                <w:szCs w:val="20"/>
                <w:lang w:val="en-GB" w:eastAsia="fr-CH"/>
              </w:rPr>
            </w:pPr>
            <w:proofErr w:type="gramStart"/>
            <w:r w:rsidRPr="00BB4A3D">
              <w:rPr>
                <w:rFonts w:ascii="Times New Roman" w:eastAsia="MS PGothic" w:hAnsi="Times New Roman" w:cs="Times New Roman"/>
                <w:b/>
                <w:color w:val="000000"/>
                <w:kern w:val="24"/>
                <w:sz w:val="20"/>
                <w:szCs w:val="20"/>
                <w:lang w:val="en-GB" w:eastAsia="fr-CH"/>
              </w:rPr>
              <w:t>p</w:t>
            </w:r>
            <w:proofErr w:type="gramEnd"/>
            <w:r w:rsidRPr="00BB4A3D">
              <w:rPr>
                <w:rFonts w:ascii="Times New Roman" w:eastAsia="MS PGothic" w:hAnsi="Times New Roman" w:cs="Times New Roman"/>
                <w:b/>
                <w:color w:val="000000"/>
                <w:kern w:val="24"/>
                <w:sz w:val="20"/>
                <w:szCs w:val="20"/>
                <w:lang w:val="en-GB" w:eastAsia="fr-CH"/>
              </w:rPr>
              <w:t xml:space="preserve"> </w:t>
            </w:r>
          </w:p>
        </w:tc>
      </w:tr>
      <w:tr w:rsidR="00167515" w:rsidRPr="00BB4A3D">
        <w:trPr>
          <w:trHeight w:val="585"/>
        </w:trPr>
        <w:tc>
          <w:tcPr>
            <w:tcW w:w="2518" w:type="dxa"/>
            <w:tcBorders>
              <w:top w:val="single" w:sz="4" w:space="0" w:color="auto"/>
            </w:tcBorders>
          </w:tcPr>
          <w:p w:rsidR="00167515" w:rsidRPr="00BB4A3D" w:rsidRDefault="00167515" w:rsidP="00DE6913">
            <w:pPr>
              <w:spacing w:line="276" w:lineRule="auto"/>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Physician global assessment</w:t>
            </w:r>
          </w:p>
        </w:tc>
        <w:tc>
          <w:tcPr>
            <w:tcW w:w="1293" w:type="dxa"/>
            <w:tcBorders>
              <w:top w:val="single" w:sz="4" w:space="0" w:color="auto"/>
            </w:tcBorders>
          </w:tcPr>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5</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5</w:t>
            </w:r>
          </w:p>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Pr>
                <w:rFonts w:ascii="Times New Roman" w:eastAsia="MS PGothic" w:hAnsi="Times New Roman" w:cs="Times New Roman"/>
                <w:color w:val="000000"/>
                <w:kern w:val="24"/>
                <w:sz w:val="20"/>
                <w:szCs w:val="20"/>
                <w:lang w:val="en-GB" w:eastAsia="fr-CH"/>
              </w:rPr>
              <w:t>(</w:t>
            </w:r>
            <w:r w:rsidRPr="00BB4A3D">
              <w:rPr>
                <w:rFonts w:ascii="Times New Roman" w:eastAsia="MS PGothic" w:hAnsi="Times New Roman" w:cs="Times New Roman"/>
                <w:color w:val="000000"/>
                <w:kern w:val="24"/>
                <w:sz w:val="20"/>
                <w:szCs w:val="20"/>
                <w:lang w:val="en-GB" w:eastAsia="fr-CH"/>
              </w:rPr>
              <w:t>4; 7</w:t>
            </w:r>
            <w:r>
              <w:rPr>
                <w:rFonts w:ascii="Times New Roman" w:eastAsia="MS PGothic" w:hAnsi="Times New Roman" w:cs="Times New Roman"/>
                <w:color w:val="000000"/>
                <w:kern w:val="24"/>
                <w:sz w:val="20"/>
                <w:szCs w:val="20"/>
                <w:lang w:val="en-GB" w:eastAsia="fr-CH"/>
              </w:rPr>
              <w:t>)</w:t>
            </w:r>
          </w:p>
        </w:tc>
        <w:tc>
          <w:tcPr>
            <w:tcW w:w="1293" w:type="dxa"/>
            <w:tcBorders>
              <w:top w:val="single" w:sz="4" w:space="0" w:color="auto"/>
            </w:tcBorders>
          </w:tcPr>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2</w:t>
            </w:r>
            <w:r w:rsidR="006A7BFD">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8</w:t>
            </w:r>
          </w:p>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Pr>
                <w:rFonts w:ascii="Times New Roman" w:eastAsia="MS PGothic" w:hAnsi="Times New Roman" w:cs="Times New Roman"/>
                <w:color w:val="000000"/>
                <w:kern w:val="24"/>
                <w:sz w:val="20"/>
                <w:szCs w:val="20"/>
                <w:lang w:val="en-GB" w:eastAsia="fr-CH"/>
              </w:rPr>
              <w:t>(</w:t>
            </w:r>
            <w:r w:rsidRPr="00BB4A3D">
              <w:rPr>
                <w:rFonts w:ascii="Times New Roman" w:eastAsia="MS PGothic" w:hAnsi="Times New Roman" w:cs="Times New Roman"/>
                <w:color w:val="000000"/>
                <w:kern w:val="24"/>
                <w:sz w:val="20"/>
                <w:szCs w:val="20"/>
                <w:lang w:val="en-GB" w:eastAsia="fr-CH"/>
              </w:rPr>
              <w:t>1; 4</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3</w:t>
            </w:r>
            <w:r>
              <w:rPr>
                <w:rFonts w:ascii="Times New Roman" w:eastAsia="MS PGothic" w:hAnsi="Times New Roman" w:cs="Times New Roman"/>
                <w:color w:val="000000"/>
                <w:kern w:val="24"/>
                <w:sz w:val="20"/>
                <w:szCs w:val="20"/>
                <w:lang w:val="en-GB" w:eastAsia="fr-CH"/>
              </w:rPr>
              <w:t>)</w:t>
            </w:r>
          </w:p>
        </w:tc>
        <w:tc>
          <w:tcPr>
            <w:tcW w:w="1294" w:type="dxa"/>
            <w:tcBorders>
              <w:top w:val="single" w:sz="4" w:space="0" w:color="auto"/>
            </w:tcBorders>
          </w:tcPr>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0</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001</w:t>
            </w:r>
          </w:p>
        </w:tc>
        <w:tc>
          <w:tcPr>
            <w:tcW w:w="1293" w:type="dxa"/>
            <w:tcBorders>
              <w:top w:val="single" w:sz="4" w:space="0" w:color="auto"/>
            </w:tcBorders>
          </w:tcPr>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6</w:t>
            </w:r>
          </w:p>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Pr>
                <w:rFonts w:ascii="Times New Roman" w:eastAsia="MS PGothic" w:hAnsi="Times New Roman" w:cs="Times New Roman"/>
                <w:color w:val="000000"/>
                <w:kern w:val="24"/>
                <w:sz w:val="20"/>
                <w:szCs w:val="20"/>
                <w:lang w:val="en-GB" w:eastAsia="fr-CH"/>
              </w:rPr>
              <w:t>(</w:t>
            </w:r>
            <w:r w:rsidRPr="00BB4A3D">
              <w:rPr>
                <w:rFonts w:ascii="Times New Roman" w:eastAsia="MS PGothic" w:hAnsi="Times New Roman" w:cs="Times New Roman"/>
                <w:color w:val="000000"/>
                <w:kern w:val="24"/>
                <w:sz w:val="20"/>
                <w:szCs w:val="20"/>
                <w:lang w:val="en-GB" w:eastAsia="fr-CH"/>
              </w:rPr>
              <w:t>4</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2; 7</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1</w:t>
            </w:r>
            <w:r>
              <w:rPr>
                <w:rFonts w:ascii="Times New Roman" w:eastAsia="MS PGothic" w:hAnsi="Times New Roman" w:cs="Times New Roman"/>
                <w:color w:val="000000"/>
                <w:kern w:val="24"/>
                <w:sz w:val="20"/>
                <w:szCs w:val="20"/>
                <w:lang w:val="en-GB" w:eastAsia="fr-CH"/>
              </w:rPr>
              <w:t>)</w:t>
            </w:r>
          </w:p>
        </w:tc>
        <w:tc>
          <w:tcPr>
            <w:tcW w:w="1294" w:type="dxa"/>
            <w:tcBorders>
              <w:top w:val="single" w:sz="4" w:space="0" w:color="auto"/>
            </w:tcBorders>
          </w:tcPr>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3</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3</w:t>
            </w:r>
          </w:p>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Pr>
                <w:rFonts w:ascii="Times New Roman" w:eastAsia="MS PGothic" w:hAnsi="Times New Roman" w:cs="Times New Roman"/>
                <w:color w:val="000000"/>
                <w:kern w:val="24"/>
                <w:sz w:val="20"/>
                <w:szCs w:val="20"/>
                <w:lang w:val="en-GB" w:eastAsia="fr-CH"/>
              </w:rPr>
              <w:t>(</w:t>
            </w:r>
            <w:r w:rsidRPr="00BB4A3D">
              <w:rPr>
                <w:rFonts w:ascii="Times New Roman" w:eastAsia="MS PGothic" w:hAnsi="Times New Roman" w:cs="Times New Roman"/>
                <w:color w:val="000000"/>
                <w:kern w:val="24"/>
                <w:sz w:val="20"/>
                <w:szCs w:val="20"/>
                <w:lang w:val="en-GB" w:eastAsia="fr-CH"/>
              </w:rPr>
              <w:t>1</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8; 5</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1</w:t>
            </w:r>
            <w:r>
              <w:rPr>
                <w:rFonts w:ascii="Times New Roman" w:eastAsia="MS PGothic" w:hAnsi="Times New Roman" w:cs="Times New Roman"/>
                <w:color w:val="000000"/>
                <w:kern w:val="24"/>
                <w:sz w:val="20"/>
                <w:szCs w:val="20"/>
                <w:lang w:val="en-GB" w:eastAsia="fr-CH"/>
              </w:rPr>
              <w:t>)</w:t>
            </w:r>
          </w:p>
        </w:tc>
        <w:tc>
          <w:tcPr>
            <w:tcW w:w="1293" w:type="dxa"/>
            <w:tcBorders>
              <w:top w:val="single" w:sz="4" w:space="0" w:color="auto"/>
            </w:tcBorders>
          </w:tcPr>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0</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005</w:t>
            </w:r>
          </w:p>
        </w:tc>
        <w:tc>
          <w:tcPr>
            <w:tcW w:w="1294" w:type="dxa"/>
            <w:tcBorders>
              <w:top w:val="single" w:sz="4" w:space="0" w:color="auto"/>
            </w:tcBorders>
          </w:tcPr>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4</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5</w:t>
            </w:r>
          </w:p>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Pr>
                <w:rFonts w:ascii="Times New Roman" w:eastAsia="MS PGothic" w:hAnsi="Times New Roman" w:cs="Times New Roman"/>
                <w:color w:val="000000"/>
                <w:kern w:val="24"/>
                <w:sz w:val="20"/>
                <w:szCs w:val="20"/>
                <w:lang w:val="en-GB" w:eastAsia="fr-CH"/>
              </w:rPr>
              <w:t>(</w:t>
            </w:r>
            <w:r w:rsidRPr="00BB4A3D">
              <w:rPr>
                <w:rFonts w:ascii="Times New Roman" w:eastAsia="MS PGothic" w:hAnsi="Times New Roman" w:cs="Times New Roman"/>
                <w:color w:val="000000"/>
                <w:kern w:val="24"/>
                <w:sz w:val="20"/>
                <w:szCs w:val="20"/>
                <w:lang w:val="en-GB" w:eastAsia="fr-CH"/>
              </w:rPr>
              <w:t>3</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6; 6</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5</w:t>
            </w:r>
            <w:r>
              <w:rPr>
                <w:rFonts w:ascii="Times New Roman" w:eastAsia="MS PGothic" w:hAnsi="Times New Roman" w:cs="Times New Roman"/>
                <w:color w:val="000000"/>
                <w:kern w:val="24"/>
                <w:sz w:val="20"/>
                <w:szCs w:val="20"/>
                <w:lang w:val="en-GB" w:eastAsia="fr-CH"/>
              </w:rPr>
              <w:t>)</w:t>
            </w:r>
          </w:p>
        </w:tc>
        <w:tc>
          <w:tcPr>
            <w:tcW w:w="1293" w:type="dxa"/>
            <w:tcBorders>
              <w:top w:val="single" w:sz="4" w:space="0" w:color="auto"/>
            </w:tcBorders>
          </w:tcPr>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3</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8</w:t>
            </w:r>
          </w:p>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Pr>
                <w:rFonts w:ascii="Times New Roman" w:eastAsia="MS PGothic" w:hAnsi="Times New Roman" w:cs="Times New Roman"/>
                <w:color w:val="000000"/>
                <w:kern w:val="24"/>
                <w:sz w:val="20"/>
                <w:szCs w:val="20"/>
                <w:lang w:val="en-GB" w:eastAsia="fr-CH"/>
              </w:rPr>
              <w:t>(</w:t>
            </w:r>
            <w:r w:rsidRPr="00BB4A3D">
              <w:rPr>
                <w:rFonts w:ascii="Times New Roman" w:eastAsia="MS PGothic" w:hAnsi="Times New Roman" w:cs="Times New Roman"/>
                <w:color w:val="000000"/>
                <w:kern w:val="24"/>
                <w:sz w:val="20"/>
                <w:szCs w:val="20"/>
                <w:lang w:val="en-GB" w:eastAsia="fr-CH"/>
              </w:rPr>
              <w:t>1</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5; 5</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1</w:t>
            </w:r>
            <w:r>
              <w:rPr>
                <w:rFonts w:ascii="Times New Roman" w:eastAsia="MS PGothic" w:hAnsi="Times New Roman" w:cs="Times New Roman"/>
                <w:color w:val="000000"/>
                <w:kern w:val="24"/>
                <w:sz w:val="20"/>
                <w:szCs w:val="20"/>
                <w:lang w:val="en-GB" w:eastAsia="fr-CH"/>
              </w:rPr>
              <w:t>)</w:t>
            </w:r>
          </w:p>
        </w:tc>
        <w:tc>
          <w:tcPr>
            <w:tcW w:w="1294" w:type="dxa"/>
            <w:tcBorders>
              <w:top w:val="single" w:sz="4" w:space="0" w:color="auto"/>
            </w:tcBorders>
          </w:tcPr>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0</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06</w:t>
            </w:r>
          </w:p>
        </w:tc>
      </w:tr>
      <w:tr w:rsidR="00167515" w:rsidRPr="00BB4A3D">
        <w:trPr>
          <w:trHeight w:val="585"/>
        </w:trPr>
        <w:tc>
          <w:tcPr>
            <w:tcW w:w="2518" w:type="dxa"/>
          </w:tcPr>
          <w:p w:rsidR="00167515" w:rsidRPr="00BB4A3D" w:rsidRDefault="00167515" w:rsidP="00DE6913">
            <w:pPr>
              <w:spacing w:line="276" w:lineRule="auto"/>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Patient global assessment</w:t>
            </w:r>
          </w:p>
        </w:tc>
        <w:tc>
          <w:tcPr>
            <w:tcW w:w="1293" w:type="dxa"/>
          </w:tcPr>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5</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8</w:t>
            </w:r>
          </w:p>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Pr>
                <w:rFonts w:ascii="Times New Roman" w:eastAsia="MS PGothic" w:hAnsi="Times New Roman" w:cs="Times New Roman"/>
                <w:color w:val="000000"/>
                <w:kern w:val="24"/>
                <w:sz w:val="20"/>
                <w:szCs w:val="20"/>
                <w:lang w:val="en-GB" w:eastAsia="fr-CH"/>
              </w:rPr>
              <w:t>(</w:t>
            </w:r>
            <w:r w:rsidRPr="00BB4A3D">
              <w:rPr>
                <w:rFonts w:ascii="Times New Roman" w:eastAsia="MS PGothic" w:hAnsi="Times New Roman" w:cs="Times New Roman"/>
                <w:color w:val="000000"/>
                <w:kern w:val="24"/>
                <w:sz w:val="20"/>
                <w:szCs w:val="20"/>
                <w:lang w:val="en-GB" w:eastAsia="fr-CH"/>
              </w:rPr>
              <w:t>4</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8; 7</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1</w:t>
            </w:r>
            <w:r>
              <w:rPr>
                <w:rFonts w:ascii="Times New Roman" w:eastAsia="MS PGothic" w:hAnsi="Times New Roman" w:cs="Times New Roman"/>
                <w:color w:val="000000"/>
                <w:kern w:val="24"/>
                <w:sz w:val="20"/>
                <w:szCs w:val="20"/>
                <w:lang w:val="en-GB" w:eastAsia="fr-CH"/>
              </w:rPr>
              <w:t>)</w:t>
            </w:r>
          </w:p>
        </w:tc>
        <w:tc>
          <w:tcPr>
            <w:tcW w:w="1293" w:type="dxa"/>
          </w:tcPr>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4</w:t>
            </w:r>
          </w:p>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Pr>
                <w:rFonts w:ascii="Times New Roman" w:eastAsia="MS PGothic" w:hAnsi="Times New Roman" w:cs="Times New Roman"/>
                <w:color w:val="000000"/>
                <w:kern w:val="24"/>
                <w:sz w:val="20"/>
                <w:szCs w:val="20"/>
                <w:lang w:val="en-GB" w:eastAsia="fr-CH"/>
              </w:rPr>
              <w:t>(</w:t>
            </w:r>
            <w:r w:rsidRPr="00BB4A3D">
              <w:rPr>
                <w:rFonts w:ascii="Times New Roman" w:eastAsia="MS PGothic" w:hAnsi="Times New Roman" w:cs="Times New Roman"/>
                <w:color w:val="000000"/>
                <w:kern w:val="24"/>
                <w:sz w:val="20"/>
                <w:szCs w:val="20"/>
                <w:lang w:val="en-GB" w:eastAsia="fr-CH"/>
              </w:rPr>
              <w:t>1</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8; 5</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3</w:t>
            </w:r>
            <w:r>
              <w:rPr>
                <w:rFonts w:ascii="Times New Roman" w:eastAsia="MS PGothic" w:hAnsi="Times New Roman" w:cs="Times New Roman"/>
                <w:color w:val="000000"/>
                <w:kern w:val="24"/>
                <w:sz w:val="20"/>
                <w:szCs w:val="20"/>
                <w:lang w:val="en-GB" w:eastAsia="fr-CH"/>
              </w:rPr>
              <w:t>)</w:t>
            </w:r>
          </w:p>
        </w:tc>
        <w:tc>
          <w:tcPr>
            <w:tcW w:w="1294" w:type="dxa"/>
          </w:tcPr>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0</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01</w:t>
            </w:r>
          </w:p>
        </w:tc>
        <w:tc>
          <w:tcPr>
            <w:tcW w:w="1293" w:type="dxa"/>
          </w:tcPr>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6</w:t>
            </w:r>
          </w:p>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Pr>
                <w:rFonts w:ascii="Times New Roman" w:eastAsia="MS PGothic" w:hAnsi="Times New Roman" w:cs="Times New Roman"/>
                <w:color w:val="000000"/>
                <w:kern w:val="24"/>
                <w:sz w:val="20"/>
                <w:szCs w:val="20"/>
                <w:lang w:val="en-GB" w:eastAsia="fr-CH"/>
              </w:rPr>
              <w:t>(</w:t>
            </w:r>
            <w:r w:rsidRPr="00BB4A3D">
              <w:rPr>
                <w:rFonts w:ascii="Times New Roman" w:eastAsia="MS PGothic" w:hAnsi="Times New Roman" w:cs="Times New Roman"/>
                <w:color w:val="000000"/>
                <w:kern w:val="24"/>
                <w:sz w:val="20"/>
                <w:szCs w:val="20"/>
                <w:lang w:val="en-GB" w:eastAsia="fr-CH"/>
              </w:rPr>
              <w:t>5</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5; 7</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5</w:t>
            </w:r>
            <w:r>
              <w:rPr>
                <w:rFonts w:ascii="Times New Roman" w:eastAsia="MS PGothic" w:hAnsi="Times New Roman" w:cs="Times New Roman"/>
                <w:color w:val="000000"/>
                <w:kern w:val="24"/>
                <w:sz w:val="20"/>
                <w:szCs w:val="20"/>
                <w:lang w:val="en-GB" w:eastAsia="fr-CH"/>
              </w:rPr>
              <w:t>)</w:t>
            </w:r>
          </w:p>
        </w:tc>
        <w:tc>
          <w:tcPr>
            <w:tcW w:w="1294" w:type="dxa"/>
          </w:tcPr>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4</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5</w:t>
            </w:r>
          </w:p>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Pr>
                <w:rFonts w:ascii="Times New Roman" w:eastAsia="MS PGothic" w:hAnsi="Times New Roman" w:cs="Times New Roman"/>
                <w:color w:val="000000"/>
                <w:kern w:val="24"/>
                <w:sz w:val="20"/>
                <w:szCs w:val="20"/>
                <w:lang w:val="en-GB" w:eastAsia="fr-CH"/>
              </w:rPr>
              <w:t>(</w:t>
            </w:r>
            <w:r w:rsidRPr="00BB4A3D">
              <w:rPr>
                <w:rFonts w:ascii="Times New Roman" w:eastAsia="MS PGothic" w:hAnsi="Times New Roman" w:cs="Times New Roman"/>
                <w:color w:val="000000"/>
                <w:kern w:val="24"/>
                <w:sz w:val="20"/>
                <w:szCs w:val="20"/>
                <w:lang w:val="en-GB" w:eastAsia="fr-CH"/>
              </w:rPr>
              <w:t>2</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4; 6</w:t>
            </w:r>
            <w:r>
              <w:rPr>
                <w:rFonts w:ascii="Times New Roman" w:eastAsia="MS PGothic" w:hAnsi="Times New Roman" w:cs="Times New Roman"/>
                <w:color w:val="000000"/>
                <w:kern w:val="24"/>
                <w:sz w:val="20"/>
                <w:szCs w:val="20"/>
                <w:lang w:val="en-GB" w:eastAsia="fr-CH"/>
              </w:rPr>
              <w:t>)</w:t>
            </w:r>
          </w:p>
        </w:tc>
        <w:tc>
          <w:tcPr>
            <w:tcW w:w="1293" w:type="dxa"/>
          </w:tcPr>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0</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005</w:t>
            </w:r>
          </w:p>
        </w:tc>
        <w:tc>
          <w:tcPr>
            <w:tcW w:w="1294" w:type="dxa"/>
          </w:tcPr>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5</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3</w:t>
            </w:r>
          </w:p>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Pr>
                <w:rFonts w:ascii="Times New Roman" w:eastAsia="MS PGothic" w:hAnsi="Times New Roman" w:cs="Times New Roman"/>
                <w:color w:val="000000"/>
                <w:kern w:val="24"/>
                <w:sz w:val="20"/>
                <w:szCs w:val="20"/>
                <w:lang w:val="en-GB" w:eastAsia="fr-CH"/>
              </w:rPr>
              <w:t>(</w:t>
            </w:r>
            <w:r w:rsidRPr="00BB4A3D">
              <w:rPr>
                <w:rFonts w:ascii="Times New Roman" w:eastAsia="MS PGothic" w:hAnsi="Times New Roman" w:cs="Times New Roman"/>
                <w:color w:val="000000"/>
                <w:kern w:val="24"/>
                <w:sz w:val="20"/>
                <w:szCs w:val="20"/>
                <w:lang w:val="en-GB" w:eastAsia="fr-CH"/>
              </w:rPr>
              <w:t>4</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3; 6</w:t>
            </w:r>
            <w:r>
              <w:rPr>
                <w:rFonts w:ascii="Times New Roman" w:eastAsia="MS PGothic" w:hAnsi="Times New Roman" w:cs="Times New Roman"/>
                <w:color w:val="000000"/>
                <w:kern w:val="24"/>
                <w:sz w:val="20"/>
                <w:szCs w:val="20"/>
                <w:lang w:val="en-GB" w:eastAsia="fr-CH"/>
              </w:rPr>
              <w:t>)</w:t>
            </w:r>
          </w:p>
        </w:tc>
        <w:tc>
          <w:tcPr>
            <w:tcW w:w="1293" w:type="dxa"/>
          </w:tcPr>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4</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5</w:t>
            </w:r>
          </w:p>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Pr>
                <w:rFonts w:ascii="Times New Roman" w:eastAsia="MS PGothic" w:hAnsi="Times New Roman" w:cs="Times New Roman"/>
                <w:color w:val="000000"/>
                <w:kern w:val="24"/>
                <w:sz w:val="20"/>
                <w:szCs w:val="20"/>
                <w:lang w:val="en-GB" w:eastAsia="fr-CH"/>
              </w:rPr>
              <w:t>(</w:t>
            </w:r>
            <w:r w:rsidRPr="00BB4A3D">
              <w:rPr>
                <w:rFonts w:ascii="Times New Roman" w:eastAsia="MS PGothic" w:hAnsi="Times New Roman" w:cs="Times New Roman"/>
                <w:color w:val="000000"/>
                <w:kern w:val="24"/>
                <w:sz w:val="20"/>
                <w:szCs w:val="20"/>
                <w:lang w:val="en-GB" w:eastAsia="fr-CH"/>
              </w:rPr>
              <w:t>2</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5; 5</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8</w:t>
            </w:r>
            <w:r>
              <w:rPr>
                <w:rFonts w:ascii="Times New Roman" w:eastAsia="MS PGothic" w:hAnsi="Times New Roman" w:cs="Times New Roman"/>
                <w:color w:val="000000"/>
                <w:kern w:val="24"/>
                <w:sz w:val="20"/>
                <w:szCs w:val="20"/>
                <w:lang w:val="en-GB" w:eastAsia="fr-CH"/>
              </w:rPr>
              <w:t>)</w:t>
            </w:r>
          </w:p>
        </w:tc>
        <w:tc>
          <w:tcPr>
            <w:tcW w:w="1294" w:type="dxa"/>
          </w:tcPr>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0</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09</w:t>
            </w:r>
          </w:p>
        </w:tc>
      </w:tr>
      <w:tr w:rsidR="00167515" w:rsidRPr="00BB4A3D">
        <w:trPr>
          <w:trHeight w:val="585"/>
        </w:trPr>
        <w:tc>
          <w:tcPr>
            <w:tcW w:w="2518" w:type="dxa"/>
          </w:tcPr>
          <w:p w:rsidR="00167515" w:rsidRPr="00BB4A3D" w:rsidRDefault="00167515" w:rsidP="00DE6913">
            <w:pPr>
              <w:spacing w:line="276" w:lineRule="auto"/>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Pain</w:t>
            </w:r>
          </w:p>
        </w:tc>
        <w:tc>
          <w:tcPr>
            <w:tcW w:w="1293" w:type="dxa"/>
          </w:tcPr>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53</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8</w:t>
            </w:r>
          </w:p>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Pr>
                <w:rFonts w:ascii="Times New Roman" w:eastAsia="MS PGothic" w:hAnsi="Times New Roman" w:cs="Times New Roman"/>
                <w:color w:val="000000"/>
                <w:kern w:val="24"/>
                <w:sz w:val="20"/>
                <w:szCs w:val="20"/>
                <w:lang w:val="en-GB" w:eastAsia="fr-CH"/>
              </w:rPr>
              <w:t>(</w:t>
            </w:r>
            <w:r w:rsidRPr="00BB4A3D">
              <w:rPr>
                <w:rFonts w:ascii="Times New Roman" w:eastAsia="MS PGothic" w:hAnsi="Times New Roman" w:cs="Times New Roman"/>
                <w:color w:val="000000"/>
                <w:kern w:val="24"/>
                <w:sz w:val="20"/>
                <w:szCs w:val="20"/>
                <w:lang w:val="en-GB" w:eastAsia="fr-CH"/>
              </w:rPr>
              <w:t>43; 63</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3</w:t>
            </w:r>
            <w:r>
              <w:rPr>
                <w:rFonts w:ascii="Times New Roman" w:eastAsia="MS PGothic" w:hAnsi="Times New Roman" w:cs="Times New Roman"/>
                <w:color w:val="000000"/>
                <w:kern w:val="24"/>
                <w:sz w:val="20"/>
                <w:szCs w:val="20"/>
                <w:lang w:val="en-GB" w:eastAsia="fr-CH"/>
              </w:rPr>
              <w:t>)</w:t>
            </w:r>
          </w:p>
        </w:tc>
        <w:tc>
          <w:tcPr>
            <w:tcW w:w="1293" w:type="dxa"/>
          </w:tcPr>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36</w:t>
            </w:r>
          </w:p>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Pr>
                <w:rFonts w:ascii="Times New Roman" w:eastAsia="MS PGothic" w:hAnsi="Times New Roman" w:cs="Times New Roman"/>
                <w:color w:val="000000"/>
                <w:kern w:val="24"/>
                <w:sz w:val="20"/>
                <w:szCs w:val="20"/>
                <w:lang w:val="en-GB" w:eastAsia="fr-CH"/>
              </w:rPr>
              <w:t>(</w:t>
            </w:r>
            <w:r w:rsidRPr="00BB4A3D">
              <w:rPr>
                <w:rFonts w:ascii="Times New Roman" w:eastAsia="MS PGothic" w:hAnsi="Times New Roman" w:cs="Times New Roman"/>
                <w:color w:val="000000"/>
                <w:kern w:val="24"/>
                <w:sz w:val="20"/>
                <w:szCs w:val="20"/>
                <w:lang w:val="en-GB" w:eastAsia="fr-CH"/>
              </w:rPr>
              <w:t>10; 56</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6</w:t>
            </w:r>
            <w:r>
              <w:rPr>
                <w:rFonts w:ascii="Times New Roman" w:eastAsia="MS PGothic" w:hAnsi="Times New Roman" w:cs="Times New Roman"/>
                <w:color w:val="000000"/>
                <w:kern w:val="24"/>
                <w:sz w:val="20"/>
                <w:szCs w:val="20"/>
                <w:lang w:val="en-GB" w:eastAsia="fr-CH"/>
              </w:rPr>
              <w:t>)</w:t>
            </w:r>
          </w:p>
        </w:tc>
        <w:tc>
          <w:tcPr>
            <w:tcW w:w="1294" w:type="dxa"/>
          </w:tcPr>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0</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08</w:t>
            </w:r>
          </w:p>
        </w:tc>
        <w:tc>
          <w:tcPr>
            <w:tcW w:w="1293" w:type="dxa"/>
          </w:tcPr>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53</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8</w:t>
            </w:r>
          </w:p>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Pr>
                <w:rFonts w:ascii="Times New Roman" w:eastAsia="MS PGothic" w:hAnsi="Times New Roman" w:cs="Times New Roman"/>
                <w:color w:val="000000"/>
                <w:kern w:val="24"/>
                <w:sz w:val="20"/>
                <w:szCs w:val="20"/>
                <w:lang w:val="en-GB" w:eastAsia="fr-CH"/>
              </w:rPr>
              <w:t>(</w:t>
            </w:r>
            <w:r w:rsidRPr="00BB4A3D">
              <w:rPr>
                <w:rFonts w:ascii="Times New Roman" w:eastAsia="MS PGothic" w:hAnsi="Times New Roman" w:cs="Times New Roman"/>
                <w:color w:val="000000"/>
                <w:kern w:val="24"/>
                <w:sz w:val="20"/>
                <w:szCs w:val="20"/>
                <w:lang w:val="en-GB" w:eastAsia="fr-CH"/>
              </w:rPr>
              <w:t>46; 64</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3</w:t>
            </w:r>
            <w:r>
              <w:rPr>
                <w:rFonts w:ascii="Times New Roman" w:eastAsia="MS PGothic" w:hAnsi="Times New Roman" w:cs="Times New Roman"/>
                <w:color w:val="000000"/>
                <w:kern w:val="24"/>
                <w:sz w:val="20"/>
                <w:szCs w:val="20"/>
                <w:lang w:val="en-GB" w:eastAsia="fr-CH"/>
              </w:rPr>
              <w:t>)</w:t>
            </w:r>
          </w:p>
        </w:tc>
        <w:tc>
          <w:tcPr>
            <w:tcW w:w="1294" w:type="dxa"/>
          </w:tcPr>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44</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3</w:t>
            </w:r>
          </w:p>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Pr>
                <w:rFonts w:ascii="Times New Roman" w:eastAsia="MS PGothic" w:hAnsi="Times New Roman" w:cs="Times New Roman"/>
                <w:color w:val="000000"/>
                <w:kern w:val="24"/>
                <w:sz w:val="20"/>
                <w:szCs w:val="20"/>
                <w:lang w:val="en-GB" w:eastAsia="fr-CH"/>
              </w:rPr>
              <w:t>(</w:t>
            </w:r>
            <w:r w:rsidRPr="00BB4A3D">
              <w:rPr>
                <w:rFonts w:ascii="Times New Roman" w:eastAsia="MS PGothic" w:hAnsi="Times New Roman" w:cs="Times New Roman"/>
                <w:color w:val="000000"/>
                <w:kern w:val="24"/>
                <w:sz w:val="20"/>
                <w:szCs w:val="20"/>
                <w:lang w:val="en-GB" w:eastAsia="fr-CH"/>
              </w:rPr>
              <w:t>11</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8; 58</w:t>
            </w:r>
            <w:r>
              <w:rPr>
                <w:rFonts w:ascii="Times New Roman" w:eastAsia="MS PGothic" w:hAnsi="Times New Roman" w:cs="Times New Roman"/>
                <w:color w:val="000000"/>
                <w:kern w:val="24"/>
                <w:sz w:val="20"/>
                <w:szCs w:val="20"/>
                <w:lang w:val="en-GB" w:eastAsia="fr-CH"/>
              </w:rPr>
              <w:t>)</w:t>
            </w:r>
          </w:p>
        </w:tc>
        <w:tc>
          <w:tcPr>
            <w:tcW w:w="1293" w:type="dxa"/>
          </w:tcPr>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0</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21</w:t>
            </w:r>
          </w:p>
        </w:tc>
        <w:tc>
          <w:tcPr>
            <w:tcW w:w="1294" w:type="dxa"/>
          </w:tcPr>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56</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5</w:t>
            </w:r>
          </w:p>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Pr>
                <w:rFonts w:ascii="Times New Roman" w:eastAsia="MS PGothic" w:hAnsi="Times New Roman" w:cs="Times New Roman"/>
                <w:color w:val="000000"/>
                <w:kern w:val="24"/>
                <w:sz w:val="20"/>
                <w:szCs w:val="20"/>
                <w:lang w:val="en-GB" w:eastAsia="fr-CH"/>
              </w:rPr>
              <w:t>(</w:t>
            </w:r>
            <w:r w:rsidRPr="00BB4A3D">
              <w:rPr>
                <w:rFonts w:ascii="Times New Roman" w:eastAsia="MS PGothic" w:hAnsi="Times New Roman" w:cs="Times New Roman"/>
                <w:color w:val="000000"/>
                <w:kern w:val="24"/>
                <w:sz w:val="20"/>
                <w:szCs w:val="20"/>
                <w:lang w:val="en-GB" w:eastAsia="fr-CH"/>
              </w:rPr>
              <w:t>37</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8; 62</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6</w:t>
            </w:r>
            <w:r>
              <w:rPr>
                <w:rFonts w:ascii="Times New Roman" w:eastAsia="MS PGothic" w:hAnsi="Times New Roman" w:cs="Times New Roman"/>
                <w:color w:val="000000"/>
                <w:kern w:val="24"/>
                <w:sz w:val="20"/>
                <w:szCs w:val="20"/>
                <w:lang w:val="en-GB" w:eastAsia="fr-CH"/>
              </w:rPr>
              <w:t>)</w:t>
            </w:r>
          </w:p>
        </w:tc>
        <w:tc>
          <w:tcPr>
            <w:tcW w:w="1293" w:type="dxa"/>
          </w:tcPr>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43</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8</w:t>
            </w:r>
          </w:p>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Pr>
                <w:rFonts w:ascii="Times New Roman" w:eastAsia="MS PGothic" w:hAnsi="Times New Roman" w:cs="Times New Roman"/>
                <w:color w:val="000000"/>
                <w:kern w:val="24"/>
                <w:sz w:val="20"/>
                <w:szCs w:val="20"/>
                <w:lang w:val="en-GB" w:eastAsia="fr-CH"/>
              </w:rPr>
              <w:t>(</w:t>
            </w:r>
            <w:r w:rsidRPr="00BB4A3D">
              <w:rPr>
                <w:rFonts w:ascii="Times New Roman" w:eastAsia="MS PGothic" w:hAnsi="Times New Roman" w:cs="Times New Roman"/>
                <w:color w:val="000000"/>
                <w:kern w:val="24"/>
                <w:sz w:val="20"/>
                <w:szCs w:val="20"/>
                <w:lang w:val="en-GB" w:eastAsia="fr-CH"/>
              </w:rPr>
              <w:t>13</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5; 55</w:t>
            </w:r>
            <w:r>
              <w:rPr>
                <w:rFonts w:ascii="Times New Roman" w:eastAsia="MS PGothic" w:hAnsi="Times New Roman" w:cs="Times New Roman"/>
                <w:color w:val="000000"/>
                <w:kern w:val="24"/>
                <w:sz w:val="20"/>
                <w:szCs w:val="20"/>
                <w:lang w:val="en-GB" w:eastAsia="fr-CH"/>
              </w:rPr>
              <w:t>)</w:t>
            </w:r>
          </w:p>
        </w:tc>
        <w:tc>
          <w:tcPr>
            <w:tcW w:w="1294" w:type="dxa"/>
          </w:tcPr>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0</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44</w:t>
            </w:r>
          </w:p>
        </w:tc>
      </w:tr>
      <w:tr w:rsidR="00167515" w:rsidRPr="00BB4A3D">
        <w:trPr>
          <w:trHeight w:val="585"/>
        </w:trPr>
        <w:tc>
          <w:tcPr>
            <w:tcW w:w="2518" w:type="dxa"/>
            <w:tcBorders>
              <w:bottom w:val="single" w:sz="4" w:space="0" w:color="auto"/>
            </w:tcBorders>
          </w:tcPr>
          <w:p w:rsidR="00167515" w:rsidRPr="00BB4A3D" w:rsidRDefault="00167515" w:rsidP="00DE6913">
            <w:pPr>
              <w:spacing w:line="276" w:lineRule="auto"/>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Fatigue</w:t>
            </w:r>
          </w:p>
        </w:tc>
        <w:tc>
          <w:tcPr>
            <w:tcW w:w="1293" w:type="dxa"/>
            <w:tcBorders>
              <w:bottom w:val="single" w:sz="4" w:space="0" w:color="auto"/>
            </w:tcBorders>
          </w:tcPr>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65</w:t>
            </w:r>
            <w:r w:rsidR="006A7BFD">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2</w:t>
            </w:r>
          </w:p>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Pr>
                <w:rFonts w:ascii="Times New Roman" w:eastAsia="MS PGothic" w:hAnsi="Times New Roman" w:cs="Times New Roman"/>
                <w:color w:val="000000"/>
                <w:kern w:val="24"/>
                <w:sz w:val="20"/>
                <w:szCs w:val="20"/>
                <w:lang w:val="en-GB" w:eastAsia="fr-CH"/>
              </w:rPr>
              <w:t>(</w:t>
            </w:r>
            <w:r w:rsidRPr="00BB4A3D">
              <w:rPr>
                <w:rFonts w:ascii="Times New Roman" w:eastAsia="MS PGothic" w:hAnsi="Times New Roman" w:cs="Times New Roman"/>
                <w:color w:val="000000"/>
                <w:kern w:val="24"/>
                <w:sz w:val="20"/>
                <w:szCs w:val="20"/>
                <w:lang w:val="en-GB" w:eastAsia="fr-CH"/>
              </w:rPr>
              <w:t>43</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3; 75</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3</w:t>
            </w:r>
            <w:r>
              <w:rPr>
                <w:rFonts w:ascii="Times New Roman" w:eastAsia="MS PGothic" w:hAnsi="Times New Roman" w:cs="Times New Roman"/>
                <w:color w:val="000000"/>
                <w:kern w:val="24"/>
                <w:sz w:val="20"/>
                <w:szCs w:val="20"/>
                <w:lang w:val="en-GB" w:eastAsia="fr-CH"/>
              </w:rPr>
              <w:t>)</w:t>
            </w:r>
          </w:p>
        </w:tc>
        <w:tc>
          <w:tcPr>
            <w:tcW w:w="1293" w:type="dxa"/>
            <w:tcBorders>
              <w:bottom w:val="single" w:sz="4" w:space="0" w:color="auto"/>
            </w:tcBorders>
          </w:tcPr>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58</w:t>
            </w:r>
          </w:p>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Pr>
                <w:rFonts w:ascii="Times New Roman" w:eastAsia="MS PGothic" w:hAnsi="Times New Roman" w:cs="Times New Roman"/>
                <w:color w:val="000000"/>
                <w:kern w:val="24"/>
                <w:sz w:val="20"/>
                <w:szCs w:val="20"/>
                <w:lang w:val="en-GB" w:eastAsia="fr-CH"/>
              </w:rPr>
              <w:t>(</w:t>
            </w:r>
            <w:r w:rsidRPr="00BB4A3D">
              <w:rPr>
                <w:rFonts w:ascii="Times New Roman" w:eastAsia="MS PGothic" w:hAnsi="Times New Roman" w:cs="Times New Roman"/>
                <w:color w:val="000000"/>
                <w:kern w:val="24"/>
                <w:sz w:val="20"/>
                <w:szCs w:val="20"/>
                <w:lang w:val="en-GB" w:eastAsia="fr-CH"/>
              </w:rPr>
              <w:t>22; 69</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9</w:t>
            </w:r>
            <w:r>
              <w:rPr>
                <w:rFonts w:ascii="Times New Roman" w:eastAsia="MS PGothic" w:hAnsi="Times New Roman" w:cs="Times New Roman"/>
                <w:color w:val="000000"/>
                <w:kern w:val="24"/>
                <w:sz w:val="20"/>
                <w:szCs w:val="20"/>
                <w:lang w:val="en-GB" w:eastAsia="fr-CH"/>
              </w:rPr>
              <w:t>)</w:t>
            </w:r>
          </w:p>
        </w:tc>
        <w:tc>
          <w:tcPr>
            <w:tcW w:w="1294" w:type="dxa"/>
            <w:tcBorders>
              <w:bottom w:val="single" w:sz="4" w:space="0" w:color="auto"/>
            </w:tcBorders>
          </w:tcPr>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0</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04</w:t>
            </w:r>
          </w:p>
        </w:tc>
        <w:tc>
          <w:tcPr>
            <w:tcW w:w="1293" w:type="dxa"/>
            <w:tcBorders>
              <w:bottom w:val="single" w:sz="4" w:space="0" w:color="auto"/>
            </w:tcBorders>
          </w:tcPr>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68</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3</w:t>
            </w:r>
          </w:p>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Pr>
                <w:rFonts w:ascii="Times New Roman" w:eastAsia="MS PGothic" w:hAnsi="Times New Roman" w:cs="Times New Roman"/>
                <w:color w:val="000000"/>
                <w:kern w:val="24"/>
                <w:sz w:val="20"/>
                <w:szCs w:val="20"/>
                <w:lang w:val="en-GB" w:eastAsia="fr-CH"/>
              </w:rPr>
              <w:t>(</w:t>
            </w:r>
            <w:r w:rsidRPr="00BB4A3D">
              <w:rPr>
                <w:rFonts w:ascii="Times New Roman" w:eastAsia="MS PGothic" w:hAnsi="Times New Roman" w:cs="Times New Roman"/>
                <w:color w:val="000000"/>
                <w:kern w:val="24"/>
                <w:sz w:val="20"/>
                <w:szCs w:val="20"/>
                <w:lang w:val="en-GB" w:eastAsia="fr-CH"/>
              </w:rPr>
              <w:t>48</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8; 79</w:t>
            </w:r>
            <w:r>
              <w:rPr>
                <w:rFonts w:ascii="Times New Roman" w:eastAsia="MS PGothic" w:hAnsi="Times New Roman" w:cs="Times New Roman"/>
                <w:color w:val="000000"/>
                <w:kern w:val="24"/>
                <w:sz w:val="20"/>
                <w:szCs w:val="20"/>
                <w:lang w:val="en-GB" w:eastAsia="fr-CH"/>
              </w:rPr>
              <w:t>)</w:t>
            </w:r>
          </w:p>
        </w:tc>
        <w:tc>
          <w:tcPr>
            <w:tcW w:w="1294" w:type="dxa"/>
            <w:tcBorders>
              <w:bottom w:val="single" w:sz="4" w:space="0" w:color="auto"/>
            </w:tcBorders>
          </w:tcPr>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61</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3</w:t>
            </w:r>
          </w:p>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Pr>
                <w:rFonts w:ascii="Times New Roman" w:eastAsia="MS PGothic" w:hAnsi="Times New Roman" w:cs="Times New Roman"/>
                <w:color w:val="000000"/>
                <w:kern w:val="24"/>
                <w:sz w:val="20"/>
                <w:szCs w:val="20"/>
                <w:lang w:val="en-GB" w:eastAsia="fr-CH"/>
              </w:rPr>
              <w:t>(</w:t>
            </w:r>
            <w:r w:rsidRPr="00BB4A3D">
              <w:rPr>
                <w:rFonts w:ascii="Times New Roman" w:eastAsia="MS PGothic" w:hAnsi="Times New Roman" w:cs="Times New Roman"/>
                <w:color w:val="000000"/>
                <w:kern w:val="24"/>
                <w:sz w:val="20"/>
                <w:szCs w:val="20"/>
                <w:lang w:val="en-GB" w:eastAsia="fr-CH"/>
              </w:rPr>
              <w:t>32</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4; 72</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5</w:t>
            </w:r>
            <w:r>
              <w:rPr>
                <w:rFonts w:ascii="Times New Roman" w:eastAsia="MS PGothic" w:hAnsi="Times New Roman" w:cs="Times New Roman"/>
                <w:color w:val="000000"/>
                <w:kern w:val="24"/>
                <w:sz w:val="20"/>
                <w:szCs w:val="20"/>
                <w:lang w:val="en-GB" w:eastAsia="fr-CH"/>
              </w:rPr>
              <w:t>)</w:t>
            </w:r>
          </w:p>
        </w:tc>
        <w:tc>
          <w:tcPr>
            <w:tcW w:w="1293" w:type="dxa"/>
            <w:tcBorders>
              <w:bottom w:val="single" w:sz="4" w:space="0" w:color="auto"/>
            </w:tcBorders>
          </w:tcPr>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0</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06</w:t>
            </w:r>
          </w:p>
        </w:tc>
        <w:tc>
          <w:tcPr>
            <w:tcW w:w="1294" w:type="dxa"/>
            <w:tcBorders>
              <w:bottom w:val="single" w:sz="4" w:space="0" w:color="auto"/>
            </w:tcBorders>
          </w:tcPr>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60</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8</w:t>
            </w:r>
          </w:p>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Pr>
                <w:rFonts w:ascii="Times New Roman" w:eastAsia="MS PGothic" w:hAnsi="Times New Roman" w:cs="Times New Roman"/>
                <w:color w:val="000000"/>
                <w:kern w:val="24"/>
                <w:sz w:val="20"/>
                <w:szCs w:val="20"/>
                <w:lang w:val="en-GB" w:eastAsia="fr-CH"/>
              </w:rPr>
              <w:t>(</w:t>
            </w:r>
            <w:r w:rsidRPr="00BB4A3D">
              <w:rPr>
                <w:rFonts w:ascii="Times New Roman" w:eastAsia="MS PGothic" w:hAnsi="Times New Roman" w:cs="Times New Roman"/>
                <w:color w:val="000000"/>
                <w:kern w:val="24"/>
                <w:sz w:val="20"/>
                <w:szCs w:val="20"/>
                <w:lang w:val="en-GB" w:eastAsia="fr-CH"/>
              </w:rPr>
              <w:t>43; 76</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8</w:t>
            </w:r>
            <w:r>
              <w:rPr>
                <w:rFonts w:ascii="Times New Roman" w:eastAsia="MS PGothic" w:hAnsi="Times New Roman" w:cs="Times New Roman"/>
                <w:color w:val="000000"/>
                <w:kern w:val="24"/>
                <w:sz w:val="20"/>
                <w:szCs w:val="20"/>
                <w:lang w:val="en-GB" w:eastAsia="fr-CH"/>
              </w:rPr>
              <w:t>)</w:t>
            </w:r>
          </w:p>
        </w:tc>
        <w:tc>
          <w:tcPr>
            <w:tcW w:w="1293" w:type="dxa"/>
            <w:tcBorders>
              <w:bottom w:val="single" w:sz="4" w:space="0" w:color="auto"/>
            </w:tcBorders>
          </w:tcPr>
          <w:p w:rsidR="00167515" w:rsidRPr="00BB4A3D" w:rsidRDefault="00167515" w:rsidP="00DE6913">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60</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3</w:t>
            </w:r>
          </w:p>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Pr>
                <w:rFonts w:ascii="Times New Roman" w:eastAsia="MS PGothic" w:hAnsi="Times New Roman" w:cs="Times New Roman"/>
                <w:color w:val="000000"/>
                <w:kern w:val="24"/>
                <w:sz w:val="20"/>
                <w:szCs w:val="20"/>
                <w:lang w:val="en-GB" w:eastAsia="fr-CH"/>
              </w:rPr>
              <w:t>(</w:t>
            </w:r>
            <w:r w:rsidRPr="00BB4A3D">
              <w:rPr>
                <w:rFonts w:ascii="Times New Roman" w:eastAsia="MS PGothic" w:hAnsi="Times New Roman" w:cs="Times New Roman"/>
                <w:color w:val="000000"/>
                <w:kern w:val="24"/>
                <w:sz w:val="20"/>
                <w:szCs w:val="20"/>
                <w:lang w:val="en-GB" w:eastAsia="fr-CH"/>
              </w:rPr>
              <w:t>27</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8; 64</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3</w:t>
            </w:r>
            <w:r>
              <w:rPr>
                <w:rFonts w:ascii="Times New Roman" w:eastAsia="MS PGothic" w:hAnsi="Times New Roman" w:cs="Times New Roman"/>
                <w:color w:val="000000"/>
                <w:kern w:val="24"/>
                <w:sz w:val="20"/>
                <w:szCs w:val="20"/>
                <w:lang w:val="en-GB" w:eastAsia="fr-CH"/>
              </w:rPr>
              <w:t>)</w:t>
            </w:r>
          </w:p>
        </w:tc>
        <w:tc>
          <w:tcPr>
            <w:tcW w:w="1294" w:type="dxa"/>
            <w:tcBorders>
              <w:bottom w:val="single" w:sz="4" w:space="0" w:color="auto"/>
            </w:tcBorders>
          </w:tcPr>
          <w:p w:rsidR="00167515" w:rsidRPr="00BB4A3D" w:rsidRDefault="00167515" w:rsidP="00E303A9">
            <w:pPr>
              <w:spacing w:line="276" w:lineRule="auto"/>
              <w:jc w:val="center"/>
              <w:textAlignment w:val="baseline"/>
              <w:rPr>
                <w:rFonts w:ascii="Times New Roman" w:eastAsia="MS PGothic" w:hAnsi="Times New Roman" w:cs="Times New Roman"/>
                <w:color w:val="000000"/>
                <w:kern w:val="24"/>
                <w:sz w:val="20"/>
                <w:szCs w:val="20"/>
                <w:lang w:val="en-GB" w:eastAsia="fr-CH"/>
              </w:rPr>
            </w:pPr>
            <w:r w:rsidRPr="00BB4A3D">
              <w:rPr>
                <w:rFonts w:ascii="Times New Roman" w:eastAsia="MS PGothic" w:hAnsi="Times New Roman" w:cs="Times New Roman"/>
                <w:color w:val="000000"/>
                <w:kern w:val="24"/>
                <w:sz w:val="20"/>
                <w:szCs w:val="20"/>
                <w:lang w:val="en-GB" w:eastAsia="fr-CH"/>
              </w:rPr>
              <w:t>0</w:t>
            </w:r>
            <w:r w:rsidR="00E303A9">
              <w:rPr>
                <w:rFonts w:ascii="Times New Roman" w:hAnsi="Times New Roman" w:cs="Times New Roman"/>
                <w:sz w:val="20"/>
                <w:lang w:val="en-GB"/>
              </w:rPr>
              <w:t>.</w:t>
            </w:r>
            <w:r w:rsidRPr="00BB4A3D">
              <w:rPr>
                <w:rFonts w:ascii="Times New Roman" w:eastAsia="MS PGothic" w:hAnsi="Times New Roman" w:cs="Times New Roman"/>
                <w:color w:val="000000"/>
                <w:kern w:val="24"/>
                <w:sz w:val="20"/>
                <w:szCs w:val="20"/>
                <w:lang w:val="en-GB" w:eastAsia="fr-CH"/>
              </w:rPr>
              <w:t>17</w:t>
            </w:r>
          </w:p>
        </w:tc>
      </w:tr>
    </w:tbl>
    <w:p w:rsidR="00712E47" w:rsidRDefault="00167515" w:rsidP="00167515">
      <w:pPr>
        <w:spacing w:line="360" w:lineRule="auto"/>
        <w:jc w:val="both"/>
        <w:rPr>
          <w:rFonts w:ascii="Times New Roman" w:hAnsi="Times New Roman" w:cs="Times New Roman"/>
          <w:sz w:val="20"/>
        </w:rPr>
      </w:pPr>
      <w:r w:rsidRPr="00BB4A3D">
        <w:rPr>
          <w:rFonts w:ascii="Times New Roman" w:hAnsi="Times New Roman" w:cs="Times New Roman"/>
          <w:sz w:val="20"/>
        </w:rPr>
        <w:t xml:space="preserve">Values represent median </w:t>
      </w:r>
      <w:r>
        <w:rPr>
          <w:rFonts w:ascii="Times New Roman" w:hAnsi="Times New Roman" w:cs="Times New Roman"/>
          <w:sz w:val="20"/>
        </w:rPr>
        <w:t xml:space="preserve">(IQR). </w:t>
      </w:r>
    </w:p>
    <w:p w:rsidR="00E303A9" w:rsidRDefault="00167515" w:rsidP="00167515">
      <w:pPr>
        <w:spacing w:line="360" w:lineRule="auto"/>
        <w:jc w:val="both"/>
        <w:rPr>
          <w:rFonts w:ascii="Times New Roman" w:hAnsi="Times New Roman" w:cs="Times New Roman"/>
          <w:sz w:val="20"/>
        </w:rPr>
      </w:pPr>
      <w:r w:rsidRPr="00BB4A3D">
        <w:rPr>
          <w:rFonts w:ascii="Times New Roman" w:hAnsi="Times New Roman" w:cs="Times New Roman"/>
          <w:sz w:val="20"/>
        </w:rPr>
        <w:t>The 20 patients included in the overall group comprised 17 patients who had baseline and week 12 values, and three patients with values at week 6, but who discontinued thereafter. Three patients who discontinued at earlier timepoints were not included. Group 2 represent patients initially treated with 160 mg tadekinig alfa</w:t>
      </w:r>
      <w:r>
        <w:rPr>
          <w:rFonts w:ascii="Times New Roman" w:hAnsi="Times New Roman" w:cs="Times New Roman"/>
          <w:sz w:val="20"/>
        </w:rPr>
        <w:t xml:space="preserve">. </w:t>
      </w:r>
    </w:p>
    <w:p w:rsidR="00167515" w:rsidRDefault="00167515" w:rsidP="00167515">
      <w:pPr>
        <w:spacing w:line="360" w:lineRule="auto"/>
        <w:jc w:val="both"/>
        <w:rPr>
          <w:rFonts w:ascii="Times New Roman" w:hAnsi="Times New Roman" w:cs="Times New Roman"/>
          <w:sz w:val="20"/>
        </w:rPr>
      </w:pPr>
      <w:r>
        <w:rPr>
          <w:rFonts w:ascii="Times New Roman" w:hAnsi="Times New Roman" w:cs="Times New Roman"/>
          <w:sz w:val="20"/>
        </w:rPr>
        <w:t>IQR</w:t>
      </w:r>
      <w:r w:rsidR="00E303A9">
        <w:rPr>
          <w:rFonts w:ascii="Times New Roman" w:hAnsi="Times New Roman" w:cs="Times New Roman"/>
          <w:sz w:val="20"/>
        </w:rPr>
        <w:t xml:space="preserve">, </w:t>
      </w:r>
      <w:r>
        <w:rPr>
          <w:rFonts w:ascii="Times New Roman" w:hAnsi="Times New Roman" w:cs="Times New Roman"/>
          <w:sz w:val="20"/>
        </w:rPr>
        <w:t>interquartile range; PROs</w:t>
      </w:r>
      <w:r w:rsidR="00E303A9">
        <w:rPr>
          <w:rFonts w:ascii="Times New Roman" w:hAnsi="Times New Roman" w:cs="Times New Roman"/>
          <w:sz w:val="20"/>
        </w:rPr>
        <w:t xml:space="preserve">, </w:t>
      </w:r>
      <w:r>
        <w:rPr>
          <w:rFonts w:ascii="Times New Roman" w:hAnsi="Times New Roman" w:cs="Times New Roman"/>
          <w:sz w:val="20"/>
        </w:rPr>
        <w:t>patient-reported outcomes.</w:t>
      </w:r>
    </w:p>
    <w:p w:rsidR="00167515" w:rsidRDefault="00167515" w:rsidP="00167515">
      <w:pPr>
        <w:rPr>
          <w:rFonts w:ascii="Times New Roman" w:hAnsi="Times New Roman" w:cs="Times New Roman"/>
          <w:b/>
          <w:i/>
          <w:sz w:val="20"/>
        </w:rPr>
      </w:pPr>
    </w:p>
    <w:p w:rsidR="00167515" w:rsidRPr="00496EBB" w:rsidRDefault="00167515" w:rsidP="00167515">
      <w:pPr>
        <w:rPr>
          <w:rFonts w:ascii="Times New Roman" w:hAnsi="Times New Roman" w:cs="Times New Roman"/>
          <w:b/>
        </w:rPr>
      </w:pPr>
    </w:p>
    <w:p w:rsidR="000535FD" w:rsidRDefault="000535FD">
      <w:pPr>
        <w:spacing w:after="200" w:line="276" w:lineRule="auto"/>
        <w:rPr>
          <w:rFonts w:ascii="Times New Roman" w:hAnsi="Times New Roman" w:cs="Times New Roman"/>
          <w:b/>
          <w:i/>
        </w:rPr>
      </w:pPr>
      <w:r>
        <w:rPr>
          <w:rFonts w:ascii="Times New Roman" w:hAnsi="Times New Roman" w:cs="Times New Roman"/>
          <w:b/>
          <w:i/>
        </w:rPr>
        <w:br w:type="page"/>
      </w:r>
    </w:p>
    <w:p w:rsidR="002D2733" w:rsidRDefault="002C5192" w:rsidP="000535FD">
      <w:pPr>
        <w:spacing w:line="480" w:lineRule="auto"/>
        <w:rPr>
          <w:rFonts w:ascii="Times New Roman" w:hAnsi="Times New Roman" w:cs="Times New Roman"/>
          <w:bCs/>
          <w:sz w:val="20"/>
        </w:rPr>
      </w:pPr>
      <w:r w:rsidRPr="00374E6C">
        <w:rPr>
          <w:rFonts w:ascii="Times New Roman" w:hAnsi="Times New Roman" w:cs="Times New Roman"/>
          <w:b/>
        </w:rPr>
        <w:t xml:space="preserve">Supplementary table </w:t>
      </w:r>
      <w:r w:rsidR="000535FD">
        <w:rPr>
          <w:rFonts w:ascii="Times New Roman" w:hAnsi="Times New Roman" w:cs="Times New Roman"/>
          <w:b/>
        </w:rPr>
        <w:t>S</w:t>
      </w:r>
      <w:r w:rsidRPr="00374E6C">
        <w:rPr>
          <w:rFonts w:ascii="Times New Roman" w:hAnsi="Times New Roman" w:cs="Times New Roman"/>
          <w:b/>
        </w:rPr>
        <w:t>2</w:t>
      </w:r>
      <w:r w:rsidR="000535FD">
        <w:rPr>
          <w:rFonts w:ascii="Times New Roman" w:hAnsi="Times New Roman" w:cs="Times New Roman"/>
          <w:b/>
        </w:rPr>
        <w:tab/>
      </w:r>
      <w:r w:rsidRPr="00374E6C">
        <w:rPr>
          <w:rFonts w:ascii="Times New Roman" w:hAnsi="Times New Roman" w:cs="Times New Roman"/>
        </w:rPr>
        <w:t>Evolution of serum biomarker levels</w:t>
      </w:r>
    </w:p>
    <w:tbl>
      <w:tblPr>
        <w:tblStyle w:val="Grille"/>
        <w:tblW w:w="142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376"/>
        <w:gridCol w:w="1488"/>
        <w:gridCol w:w="1489"/>
        <w:gridCol w:w="992"/>
        <w:gridCol w:w="1488"/>
        <w:gridCol w:w="1489"/>
        <w:gridCol w:w="992"/>
        <w:gridCol w:w="1488"/>
        <w:gridCol w:w="1489"/>
        <w:gridCol w:w="992"/>
      </w:tblGrid>
      <w:tr w:rsidR="002D2733" w:rsidRPr="0063241D">
        <w:trPr>
          <w:trHeight w:val="585"/>
        </w:trPr>
        <w:tc>
          <w:tcPr>
            <w:tcW w:w="2376" w:type="dxa"/>
            <w:vMerge w:val="restart"/>
            <w:tcBorders>
              <w:top w:val="single" w:sz="4" w:space="0" w:color="auto"/>
            </w:tcBorders>
            <w:vAlign w:val="center"/>
          </w:tcPr>
          <w:p w:rsidR="002D2733" w:rsidRPr="0063241D" w:rsidRDefault="002D2733" w:rsidP="00DE6913">
            <w:pPr>
              <w:rPr>
                <w:rFonts w:ascii="Times New Roman" w:eastAsia="Times New Roman" w:hAnsi="Times New Roman" w:cs="Times New Roman"/>
                <w:b/>
                <w:sz w:val="20"/>
                <w:szCs w:val="20"/>
                <w:lang w:val="en-GB" w:eastAsia="fr-CH"/>
              </w:rPr>
            </w:pPr>
            <w:r w:rsidRPr="0063241D">
              <w:rPr>
                <w:rFonts w:ascii="Times New Roman" w:eastAsia="Times New Roman" w:hAnsi="Times New Roman" w:cs="Times New Roman"/>
                <w:b/>
                <w:sz w:val="20"/>
                <w:szCs w:val="20"/>
                <w:lang w:val="en-GB" w:eastAsia="fr-CH"/>
              </w:rPr>
              <w:br/>
            </w:r>
            <w:r w:rsidRPr="0063241D">
              <w:rPr>
                <w:rFonts w:ascii="Times New Roman" w:eastAsia="Times New Roman" w:hAnsi="Times New Roman" w:cs="Times New Roman"/>
                <w:b/>
                <w:sz w:val="20"/>
                <w:szCs w:val="20"/>
                <w:lang w:val="en-GB" w:eastAsia="fr-CH"/>
              </w:rPr>
              <w:br/>
            </w:r>
            <w:r w:rsidRPr="0063241D">
              <w:rPr>
                <w:rFonts w:ascii="Times New Roman" w:eastAsia="Times New Roman" w:hAnsi="Times New Roman" w:cs="Times New Roman"/>
                <w:b/>
                <w:sz w:val="20"/>
                <w:szCs w:val="20"/>
                <w:lang w:eastAsia="fr-CH"/>
              </w:rPr>
              <w:t>Biomarkers</w:t>
            </w:r>
          </w:p>
        </w:tc>
        <w:tc>
          <w:tcPr>
            <w:tcW w:w="3969" w:type="dxa"/>
            <w:gridSpan w:val="3"/>
            <w:tcBorders>
              <w:top w:val="single" w:sz="4" w:space="0" w:color="auto"/>
            </w:tcBorders>
          </w:tcPr>
          <w:p w:rsidR="002D2733" w:rsidRPr="0063241D" w:rsidRDefault="002D2733" w:rsidP="00DE6913">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b/>
                <w:bCs/>
                <w:kern w:val="24"/>
                <w:sz w:val="20"/>
                <w:szCs w:val="20"/>
                <w:lang w:eastAsia="fr-CH"/>
              </w:rPr>
              <w:t xml:space="preserve">Overall </w:t>
            </w:r>
            <w:r w:rsidRPr="0063241D">
              <w:rPr>
                <w:rFonts w:ascii="Times New Roman" w:eastAsia="MS PGothic" w:hAnsi="Times New Roman" w:cs="Times New Roman"/>
                <w:b/>
                <w:bCs/>
                <w:kern w:val="24"/>
                <w:sz w:val="20"/>
                <w:szCs w:val="20"/>
                <w:lang w:eastAsia="fr-CH"/>
              </w:rPr>
              <w:br/>
              <w:t>(N=20)*</w:t>
            </w:r>
          </w:p>
        </w:tc>
        <w:tc>
          <w:tcPr>
            <w:tcW w:w="3969" w:type="dxa"/>
            <w:gridSpan w:val="3"/>
            <w:tcBorders>
              <w:top w:val="single" w:sz="4" w:space="0" w:color="auto"/>
            </w:tcBorders>
          </w:tcPr>
          <w:p w:rsidR="002D2733" w:rsidRPr="0063241D" w:rsidRDefault="002D2733" w:rsidP="00DE6913">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b/>
                <w:bCs/>
                <w:kern w:val="24"/>
                <w:sz w:val="20"/>
                <w:szCs w:val="20"/>
                <w:lang w:eastAsia="fr-CH"/>
              </w:rPr>
              <w:t>Group 2</w:t>
            </w:r>
            <w:r w:rsidRPr="0063241D">
              <w:rPr>
                <w:rFonts w:ascii="Times New Roman" w:hAnsi="Times New Roman" w:cs="Times New Roman"/>
                <w:sz w:val="20"/>
                <w:vertAlign w:val="superscript"/>
              </w:rPr>
              <w:t>†</w:t>
            </w:r>
            <w:r w:rsidRPr="0063241D">
              <w:rPr>
                <w:rFonts w:ascii="Times New Roman" w:eastAsia="MS PGothic" w:hAnsi="Times New Roman" w:cs="Times New Roman"/>
                <w:b/>
                <w:bCs/>
                <w:kern w:val="24"/>
                <w:sz w:val="20"/>
                <w:szCs w:val="20"/>
                <w:lang w:eastAsia="fr-CH"/>
              </w:rPr>
              <w:t xml:space="preserve"> + group 1 up-titrated at </w:t>
            </w:r>
            <w:r w:rsidRPr="0063241D">
              <w:rPr>
                <w:rFonts w:ascii="Times New Roman" w:eastAsia="MS PGothic" w:hAnsi="Times New Roman" w:cs="Times New Roman"/>
                <w:b/>
                <w:bCs/>
                <w:kern w:val="24"/>
                <w:sz w:val="20"/>
                <w:szCs w:val="20"/>
                <w:lang w:eastAsia="fr-CH"/>
              </w:rPr>
              <w:br/>
              <w:t xml:space="preserve">160 mg (n=16) </w:t>
            </w:r>
          </w:p>
        </w:tc>
        <w:tc>
          <w:tcPr>
            <w:tcW w:w="3969" w:type="dxa"/>
            <w:gridSpan w:val="3"/>
            <w:tcBorders>
              <w:top w:val="single" w:sz="4" w:space="0" w:color="auto"/>
            </w:tcBorders>
          </w:tcPr>
          <w:p w:rsidR="002D2733" w:rsidRPr="0063241D" w:rsidRDefault="002D2733" w:rsidP="00DE6913">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b/>
                <w:bCs/>
                <w:kern w:val="24"/>
                <w:sz w:val="20"/>
                <w:szCs w:val="20"/>
                <w:lang w:eastAsia="fr-CH"/>
              </w:rPr>
              <w:t>Group 2</w:t>
            </w:r>
            <w:r w:rsidRPr="0063241D">
              <w:rPr>
                <w:rFonts w:ascii="Times New Roman" w:hAnsi="Times New Roman" w:cs="Times New Roman"/>
                <w:sz w:val="20"/>
                <w:vertAlign w:val="superscript"/>
              </w:rPr>
              <w:t>†</w:t>
            </w:r>
            <w:r w:rsidRPr="0063241D">
              <w:rPr>
                <w:rFonts w:ascii="Times New Roman" w:eastAsia="MS PGothic" w:hAnsi="Times New Roman" w:cs="Times New Roman"/>
                <w:b/>
                <w:bCs/>
                <w:kern w:val="24"/>
                <w:sz w:val="20"/>
                <w:szCs w:val="20"/>
                <w:lang w:eastAsia="fr-CH"/>
              </w:rPr>
              <w:t xml:space="preserve"> </w:t>
            </w:r>
            <w:r w:rsidRPr="0063241D">
              <w:rPr>
                <w:rFonts w:ascii="Times New Roman" w:eastAsia="MS PGothic" w:hAnsi="Times New Roman" w:cs="Times New Roman"/>
                <w:b/>
                <w:bCs/>
                <w:kern w:val="24"/>
                <w:sz w:val="20"/>
                <w:szCs w:val="20"/>
                <w:lang w:eastAsia="fr-CH"/>
              </w:rPr>
              <w:br/>
              <w:t xml:space="preserve">(n=10) </w:t>
            </w:r>
          </w:p>
        </w:tc>
      </w:tr>
      <w:tr w:rsidR="002D2733" w:rsidRPr="0063241D">
        <w:trPr>
          <w:trHeight w:val="392"/>
        </w:trPr>
        <w:tc>
          <w:tcPr>
            <w:tcW w:w="2376" w:type="dxa"/>
            <w:vMerge/>
            <w:tcBorders>
              <w:bottom w:val="single" w:sz="4" w:space="0" w:color="auto"/>
            </w:tcBorders>
          </w:tcPr>
          <w:p w:rsidR="002D2733" w:rsidRPr="0063241D" w:rsidRDefault="002D2733" w:rsidP="00DE6913">
            <w:pPr>
              <w:rPr>
                <w:rFonts w:ascii="Times New Roman" w:eastAsia="Times New Roman" w:hAnsi="Times New Roman" w:cs="Times New Roman"/>
                <w:sz w:val="20"/>
                <w:szCs w:val="20"/>
                <w:lang w:val="en-GB" w:eastAsia="fr-CH"/>
              </w:rPr>
            </w:pPr>
          </w:p>
        </w:tc>
        <w:tc>
          <w:tcPr>
            <w:tcW w:w="1488" w:type="dxa"/>
            <w:tcBorders>
              <w:bottom w:val="single" w:sz="4" w:space="0" w:color="auto"/>
            </w:tcBorders>
          </w:tcPr>
          <w:p w:rsidR="002D2733" w:rsidRPr="0063241D" w:rsidRDefault="002D2733" w:rsidP="00DE6913">
            <w:pPr>
              <w:spacing w:line="276" w:lineRule="auto"/>
              <w:jc w:val="center"/>
              <w:textAlignment w:val="baseline"/>
              <w:rPr>
                <w:rFonts w:ascii="Times New Roman" w:eastAsia="Times New Roman" w:hAnsi="Times New Roman" w:cs="Times New Roman"/>
                <w:b/>
                <w:sz w:val="20"/>
                <w:szCs w:val="20"/>
                <w:lang w:val="en-GB" w:eastAsia="fr-CH"/>
              </w:rPr>
            </w:pPr>
            <w:r w:rsidRPr="0063241D">
              <w:rPr>
                <w:rFonts w:ascii="Times New Roman" w:eastAsia="MS PGothic" w:hAnsi="Times New Roman" w:cs="Times New Roman"/>
                <w:b/>
                <w:kern w:val="24"/>
                <w:sz w:val="20"/>
                <w:szCs w:val="20"/>
                <w:lang w:eastAsia="fr-CH"/>
              </w:rPr>
              <w:t xml:space="preserve">Baseline </w:t>
            </w:r>
          </w:p>
        </w:tc>
        <w:tc>
          <w:tcPr>
            <w:tcW w:w="1489" w:type="dxa"/>
            <w:tcBorders>
              <w:bottom w:val="single" w:sz="4" w:space="0" w:color="auto"/>
            </w:tcBorders>
          </w:tcPr>
          <w:p w:rsidR="002D2733" w:rsidRPr="0063241D" w:rsidRDefault="002D2733" w:rsidP="00DE6913">
            <w:pPr>
              <w:spacing w:line="276" w:lineRule="auto"/>
              <w:jc w:val="center"/>
              <w:textAlignment w:val="baseline"/>
              <w:rPr>
                <w:rFonts w:ascii="Times New Roman" w:eastAsia="Times New Roman" w:hAnsi="Times New Roman" w:cs="Times New Roman"/>
                <w:b/>
                <w:sz w:val="20"/>
                <w:szCs w:val="20"/>
                <w:lang w:val="en-GB" w:eastAsia="fr-CH"/>
              </w:rPr>
            </w:pPr>
            <w:r w:rsidRPr="0063241D">
              <w:rPr>
                <w:rFonts w:ascii="Times New Roman" w:eastAsia="MS PGothic" w:hAnsi="Times New Roman" w:cs="Times New Roman"/>
                <w:b/>
                <w:kern w:val="24"/>
                <w:sz w:val="20"/>
                <w:szCs w:val="20"/>
                <w:lang w:eastAsia="fr-CH"/>
              </w:rPr>
              <w:t xml:space="preserve">Week 12 </w:t>
            </w:r>
          </w:p>
        </w:tc>
        <w:tc>
          <w:tcPr>
            <w:tcW w:w="992" w:type="dxa"/>
            <w:tcBorders>
              <w:bottom w:val="single" w:sz="4" w:space="0" w:color="auto"/>
            </w:tcBorders>
          </w:tcPr>
          <w:p w:rsidR="002D2733" w:rsidRPr="0063241D" w:rsidRDefault="002D2733" w:rsidP="00DE6913">
            <w:pPr>
              <w:spacing w:line="276" w:lineRule="auto"/>
              <w:jc w:val="center"/>
              <w:textAlignment w:val="baseline"/>
              <w:rPr>
                <w:rFonts w:ascii="Times New Roman" w:eastAsia="Times New Roman" w:hAnsi="Times New Roman" w:cs="Times New Roman"/>
                <w:b/>
                <w:sz w:val="20"/>
                <w:szCs w:val="20"/>
                <w:lang w:val="en-GB" w:eastAsia="fr-CH"/>
              </w:rPr>
            </w:pPr>
            <w:proofErr w:type="gramStart"/>
            <w:r w:rsidRPr="0063241D">
              <w:rPr>
                <w:rFonts w:ascii="Times New Roman" w:eastAsia="MS PGothic" w:hAnsi="Times New Roman" w:cs="Times New Roman"/>
                <w:b/>
                <w:kern w:val="24"/>
                <w:sz w:val="20"/>
                <w:szCs w:val="20"/>
                <w:lang w:eastAsia="fr-CH"/>
              </w:rPr>
              <w:t>p</w:t>
            </w:r>
            <w:proofErr w:type="gramEnd"/>
            <w:r w:rsidRPr="0063241D">
              <w:rPr>
                <w:rFonts w:ascii="Times New Roman" w:eastAsia="MS PGothic" w:hAnsi="Times New Roman" w:cs="Times New Roman"/>
                <w:b/>
                <w:kern w:val="24"/>
                <w:sz w:val="20"/>
                <w:szCs w:val="20"/>
                <w:lang w:eastAsia="fr-CH"/>
              </w:rPr>
              <w:t xml:space="preserve"> </w:t>
            </w:r>
          </w:p>
        </w:tc>
        <w:tc>
          <w:tcPr>
            <w:tcW w:w="1488" w:type="dxa"/>
            <w:tcBorders>
              <w:bottom w:val="single" w:sz="4" w:space="0" w:color="auto"/>
            </w:tcBorders>
          </w:tcPr>
          <w:p w:rsidR="002D2733" w:rsidRPr="0063241D" w:rsidRDefault="002D2733" w:rsidP="00DE6913">
            <w:pPr>
              <w:spacing w:line="276" w:lineRule="auto"/>
              <w:jc w:val="center"/>
              <w:textAlignment w:val="baseline"/>
              <w:rPr>
                <w:rFonts w:ascii="Times New Roman" w:eastAsia="Times New Roman" w:hAnsi="Times New Roman" w:cs="Times New Roman"/>
                <w:b/>
                <w:sz w:val="20"/>
                <w:szCs w:val="20"/>
                <w:lang w:val="en-GB" w:eastAsia="fr-CH"/>
              </w:rPr>
            </w:pPr>
            <w:r w:rsidRPr="0063241D">
              <w:rPr>
                <w:rFonts w:ascii="Times New Roman" w:eastAsia="MS PGothic" w:hAnsi="Times New Roman" w:cs="Times New Roman"/>
                <w:b/>
                <w:kern w:val="24"/>
                <w:sz w:val="20"/>
                <w:szCs w:val="20"/>
                <w:lang w:eastAsia="fr-CH"/>
              </w:rPr>
              <w:t xml:space="preserve">Baseline </w:t>
            </w:r>
          </w:p>
        </w:tc>
        <w:tc>
          <w:tcPr>
            <w:tcW w:w="1489" w:type="dxa"/>
            <w:tcBorders>
              <w:bottom w:val="single" w:sz="4" w:space="0" w:color="auto"/>
            </w:tcBorders>
          </w:tcPr>
          <w:p w:rsidR="002D2733" w:rsidRPr="0063241D" w:rsidRDefault="002D2733" w:rsidP="00DE6913">
            <w:pPr>
              <w:spacing w:line="276" w:lineRule="auto"/>
              <w:jc w:val="center"/>
              <w:textAlignment w:val="baseline"/>
              <w:rPr>
                <w:rFonts w:ascii="Times New Roman" w:eastAsia="Times New Roman" w:hAnsi="Times New Roman" w:cs="Times New Roman"/>
                <w:b/>
                <w:sz w:val="20"/>
                <w:szCs w:val="20"/>
                <w:lang w:val="en-GB" w:eastAsia="fr-CH"/>
              </w:rPr>
            </w:pPr>
            <w:r w:rsidRPr="0063241D">
              <w:rPr>
                <w:rFonts w:ascii="Times New Roman" w:eastAsia="MS PGothic" w:hAnsi="Times New Roman" w:cs="Times New Roman"/>
                <w:b/>
                <w:kern w:val="24"/>
                <w:sz w:val="20"/>
                <w:szCs w:val="20"/>
                <w:lang w:eastAsia="fr-CH"/>
              </w:rPr>
              <w:t xml:space="preserve">Week 12 </w:t>
            </w:r>
          </w:p>
        </w:tc>
        <w:tc>
          <w:tcPr>
            <w:tcW w:w="992" w:type="dxa"/>
            <w:tcBorders>
              <w:bottom w:val="single" w:sz="4" w:space="0" w:color="auto"/>
            </w:tcBorders>
          </w:tcPr>
          <w:p w:rsidR="002D2733" w:rsidRPr="0063241D" w:rsidRDefault="002D2733" w:rsidP="00DE6913">
            <w:pPr>
              <w:spacing w:line="276" w:lineRule="auto"/>
              <w:jc w:val="center"/>
              <w:textAlignment w:val="baseline"/>
              <w:rPr>
                <w:rFonts w:ascii="Times New Roman" w:eastAsia="Times New Roman" w:hAnsi="Times New Roman" w:cs="Times New Roman"/>
                <w:b/>
                <w:sz w:val="20"/>
                <w:szCs w:val="20"/>
                <w:lang w:val="en-GB" w:eastAsia="fr-CH"/>
              </w:rPr>
            </w:pPr>
            <w:proofErr w:type="gramStart"/>
            <w:r w:rsidRPr="0063241D">
              <w:rPr>
                <w:rFonts w:ascii="Times New Roman" w:eastAsia="MS PGothic" w:hAnsi="Times New Roman" w:cs="Times New Roman"/>
                <w:b/>
                <w:kern w:val="24"/>
                <w:sz w:val="20"/>
                <w:szCs w:val="20"/>
                <w:lang w:eastAsia="fr-CH"/>
              </w:rPr>
              <w:t>p</w:t>
            </w:r>
            <w:proofErr w:type="gramEnd"/>
            <w:r w:rsidRPr="0063241D">
              <w:rPr>
                <w:rFonts w:ascii="Times New Roman" w:eastAsia="MS PGothic" w:hAnsi="Times New Roman" w:cs="Times New Roman"/>
                <w:b/>
                <w:kern w:val="24"/>
                <w:sz w:val="20"/>
                <w:szCs w:val="20"/>
                <w:lang w:eastAsia="fr-CH"/>
              </w:rPr>
              <w:t xml:space="preserve"> </w:t>
            </w:r>
          </w:p>
        </w:tc>
        <w:tc>
          <w:tcPr>
            <w:tcW w:w="1488" w:type="dxa"/>
            <w:tcBorders>
              <w:bottom w:val="single" w:sz="4" w:space="0" w:color="auto"/>
            </w:tcBorders>
          </w:tcPr>
          <w:p w:rsidR="002D2733" w:rsidRPr="0063241D" w:rsidRDefault="002D2733" w:rsidP="00DE6913">
            <w:pPr>
              <w:spacing w:line="276" w:lineRule="auto"/>
              <w:jc w:val="center"/>
              <w:textAlignment w:val="baseline"/>
              <w:rPr>
                <w:rFonts w:ascii="Times New Roman" w:eastAsia="Times New Roman" w:hAnsi="Times New Roman" w:cs="Times New Roman"/>
                <w:b/>
                <w:sz w:val="20"/>
                <w:szCs w:val="20"/>
                <w:lang w:val="en-GB" w:eastAsia="fr-CH"/>
              </w:rPr>
            </w:pPr>
            <w:r w:rsidRPr="0063241D">
              <w:rPr>
                <w:rFonts w:ascii="Times New Roman" w:eastAsia="MS PGothic" w:hAnsi="Times New Roman" w:cs="Times New Roman"/>
                <w:b/>
                <w:kern w:val="24"/>
                <w:sz w:val="20"/>
                <w:szCs w:val="20"/>
                <w:lang w:eastAsia="fr-CH"/>
              </w:rPr>
              <w:t xml:space="preserve">Baseline </w:t>
            </w:r>
          </w:p>
        </w:tc>
        <w:tc>
          <w:tcPr>
            <w:tcW w:w="1489" w:type="dxa"/>
            <w:tcBorders>
              <w:bottom w:val="single" w:sz="4" w:space="0" w:color="auto"/>
            </w:tcBorders>
          </w:tcPr>
          <w:p w:rsidR="002D2733" w:rsidRPr="0063241D" w:rsidRDefault="002D2733" w:rsidP="00DE6913">
            <w:pPr>
              <w:spacing w:line="276" w:lineRule="auto"/>
              <w:jc w:val="center"/>
              <w:textAlignment w:val="baseline"/>
              <w:rPr>
                <w:rFonts w:ascii="Times New Roman" w:eastAsia="Times New Roman" w:hAnsi="Times New Roman" w:cs="Times New Roman"/>
                <w:b/>
                <w:sz w:val="20"/>
                <w:szCs w:val="20"/>
                <w:lang w:val="en-GB" w:eastAsia="fr-CH"/>
              </w:rPr>
            </w:pPr>
            <w:r w:rsidRPr="0063241D">
              <w:rPr>
                <w:rFonts w:ascii="Times New Roman" w:eastAsia="MS PGothic" w:hAnsi="Times New Roman" w:cs="Times New Roman"/>
                <w:b/>
                <w:kern w:val="24"/>
                <w:sz w:val="20"/>
                <w:szCs w:val="20"/>
                <w:lang w:eastAsia="fr-CH"/>
              </w:rPr>
              <w:t xml:space="preserve">Week 12 </w:t>
            </w:r>
          </w:p>
        </w:tc>
        <w:tc>
          <w:tcPr>
            <w:tcW w:w="992" w:type="dxa"/>
            <w:tcBorders>
              <w:bottom w:val="single" w:sz="4" w:space="0" w:color="auto"/>
            </w:tcBorders>
          </w:tcPr>
          <w:p w:rsidR="002D2733" w:rsidRPr="0063241D" w:rsidRDefault="002D2733" w:rsidP="00DE6913">
            <w:pPr>
              <w:spacing w:line="276" w:lineRule="auto"/>
              <w:jc w:val="center"/>
              <w:textAlignment w:val="baseline"/>
              <w:rPr>
                <w:rFonts w:ascii="Times New Roman" w:eastAsia="Times New Roman" w:hAnsi="Times New Roman" w:cs="Times New Roman"/>
                <w:b/>
                <w:sz w:val="20"/>
                <w:szCs w:val="20"/>
                <w:lang w:val="en-GB" w:eastAsia="fr-CH"/>
              </w:rPr>
            </w:pPr>
            <w:proofErr w:type="gramStart"/>
            <w:r w:rsidRPr="0063241D">
              <w:rPr>
                <w:rFonts w:ascii="Times New Roman" w:eastAsia="MS PGothic" w:hAnsi="Times New Roman" w:cs="Times New Roman"/>
                <w:b/>
                <w:kern w:val="24"/>
                <w:sz w:val="20"/>
                <w:szCs w:val="20"/>
                <w:lang w:eastAsia="fr-CH"/>
              </w:rPr>
              <w:t>p</w:t>
            </w:r>
            <w:proofErr w:type="gramEnd"/>
            <w:r w:rsidRPr="0063241D">
              <w:rPr>
                <w:rFonts w:ascii="Times New Roman" w:eastAsia="MS PGothic" w:hAnsi="Times New Roman" w:cs="Times New Roman"/>
                <w:b/>
                <w:kern w:val="24"/>
                <w:sz w:val="20"/>
                <w:szCs w:val="20"/>
                <w:lang w:eastAsia="fr-CH"/>
              </w:rPr>
              <w:t xml:space="preserve"> </w:t>
            </w:r>
          </w:p>
        </w:tc>
      </w:tr>
      <w:tr w:rsidR="002D2733" w:rsidRPr="0063241D">
        <w:trPr>
          <w:trHeight w:val="585"/>
        </w:trPr>
        <w:tc>
          <w:tcPr>
            <w:tcW w:w="2376" w:type="dxa"/>
            <w:tcBorders>
              <w:top w:val="single" w:sz="4" w:space="0" w:color="auto"/>
            </w:tcBorders>
            <w:shd w:val="clear" w:color="auto" w:fill="F2F2F2" w:themeFill="background1" w:themeFillShade="F2"/>
          </w:tcPr>
          <w:p w:rsidR="002D2733" w:rsidRPr="0063241D" w:rsidRDefault="002D2733" w:rsidP="00DE6913">
            <w:pPr>
              <w:spacing w:line="276" w:lineRule="auto"/>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val="en-GB" w:eastAsia="fr-CH"/>
              </w:rPr>
              <w:t xml:space="preserve">CRP, mg/L </w:t>
            </w:r>
          </w:p>
        </w:tc>
        <w:tc>
          <w:tcPr>
            <w:tcW w:w="1488" w:type="dxa"/>
            <w:tcBorders>
              <w:top w:val="single" w:sz="4" w:space="0" w:color="auto"/>
            </w:tcBorders>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val="en-GB" w:eastAsia="fr-CH"/>
              </w:rPr>
              <w:t>35</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(16</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8; 54</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4)</w:t>
            </w:r>
          </w:p>
        </w:tc>
        <w:tc>
          <w:tcPr>
            <w:tcW w:w="1489" w:type="dxa"/>
            <w:tcBorders>
              <w:top w:val="single" w:sz="4" w:space="0" w:color="auto"/>
            </w:tcBorders>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10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4</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(6</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2; 42</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2)</w:t>
            </w:r>
          </w:p>
        </w:tc>
        <w:tc>
          <w:tcPr>
            <w:tcW w:w="992" w:type="dxa"/>
            <w:tcBorders>
              <w:top w:val="single" w:sz="4" w:space="0" w:color="auto"/>
            </w:tcBorders>
            <w:shd w:val="clear" w:color="auto" w:fill="F2F2F2" w:themeFill="background1" w:themeFillShade="F2"/>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19</w:t>
            </w:r>
          </w:p>
        </w:tc>
        <w:tc>
          <w:tcPr>
            <w:tcW w:w="1488" w:type="dxa"/>
            <w:tcBorders>
              <w:top w:val="single" w:sz="4" w:space="0" w:color="auto"/>
            </w:tcBorders>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35</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(16</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8; 55</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3)</w:t>
            </w:r>
          </w:p>
        </w:tc>
        <w:tc>
          <w:tcPr>
            <w:tcW w:w="1489" w:type="dxa"/>
            <w:tcBorders>
              <w:top w:val="single" w:sz="4" w:space="0" w:color="auto"/>
            </w:tcBorders>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10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4</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(6</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2; 42</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2)</w:t>
            </w:r>
          </w:p>
        </w:tc>
        <w:tc>
          <w:tcPr>
            <w:tcW w:w="992" w:type="dxa"/>
            <w:tcBorders>
              <w:top w:val="single" w:sz="4" w:space="0" w:color="auto"/>
            </w:tcBorders>
            <w:shd w:val="clear" w:color="auto" w:fill="F2F2F2" w:themeFill="background1" w:themeFillShade="F2"/>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14</w:t>
            </w:r>
          </w:p>
        </w:tc>
        <w:tc>
          <w:tcPr>
            <w:tcW w:w="1488" w:type="dxa"/>
            <w:tcBorders>
              <w:top w:val="single" w:sz="4" w:space="0" w:color="auto"/>
            </w:tcBorders>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25</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7</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(15; 47</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4)</w:t>
            </w:r>
          </w:p>
        </w:tc>
        <w:tc>
          <w:tcPr>
            <w:tcW w:w="1489" w:type="dxa"/>
            <w:tcBorders>
              <w:top w:val="single" w:sz="4" w:space="0" w:color="auto"/>
            </w:tcBorders>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8</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1</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(3</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7;</w:t>
            </w:r>
            <w:r w:rsidR="006A7BFD">
              <w:rPr>
                <w:rFonts w:ascii="Times New Roman" w:eastAsia="MS PGothic" w:hAnsi="Times New Roman" w:cs="Times New Roman"/>
                <w:kern w:val="24"/>
                <w:sz w:val="20"/>
                <w:szCs w:val="20"/>
                <w:lang w:eastAsia="fr-CH"/>
              </w:rPr>
              <w:t xml:space="preserve"> </w:t>
            </w:r>
            <w:r w:rsidRPr="0063241D">
              <w:rPr>
                <w:rFonts w:ascii="Times New Roman" w:eastAsia="MS PGothic" w:hAnsi="Times New Roman" w:cs="Times New Roman"/>
                <w:kern w:val="24"/>
                <w:sz w:val="20"/>
                <w:szCs w:val="20"/>
                <w:lang w:eastAsia="fr-CH"/>
              </w:rPr>
              <w:t>17</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1)</w:t>
            </w:r>
          </w:p>
        </w:tc>
        <w:tc>
          <w:tcPr>
            <w:tcW w:w="992" w:type="dxa"/>
            <w:tcBorders>
              <w:top w:val="single" w:sz="4" w:space="0" w:color="auto"/>
            </w:tcBorders>
            <w:shd w:val="clear" w:color="auto" w:fill="F2F2F2" w:themeFill="background1" w:themeFillShade="F2"/>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04</w:t>
            </w:r>
          </w:p>
        </w:tc>
      </w:tr>
      <w:tr w:rsidR="002D2733" w:rsidRPr="0063241D">
        <w:trPr>
          <w:trHeight w:val="585"/>
        </w:trPr>
        <w:tc>
          <w:tcPr>
            <w:tcW w:w="2376" w:type="dxa"/>
          </w:tcPr>
          <w:p w:rsidR="002D2733" w:rsidRPr="0063241D" w:rsidRDefault="002D2733" w:rsidP="00DE6913">
            <w:pPr>
              <w:spacing w:line="276" w:lineRule="auto"/>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val="en-GB" w:eastAsia="fr-CH"/>
              </w:rPr>
              <w:t xml:space="preserve">Ferritin, µg/L </w:t>
            </w:r>
          </w:p>
        </w:tc>
        <w:tc>
          <w:tcPr>
            <w:tcW w:w="1488" w:type="dxa"/>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val="en-GB" w:eastAsia="fr-CH"/>
              </w:rPr>
              <w:t>273</w:t>
            </w:r>
            <w:r w:rsidR="00E303A9">
              <w:rPr>
                <w:rFonts w:ascii="Times New Roman" w:eastAsia="MS PGothic" w:hAnsi="Times New Roman" w:cs="Times New Roman"/>
                <w:kern w:val="24"/>
                <w:sz w:val="20"/>
                <w:szCs w:val="20"/>
                <w:lang w:val="en-GB" w:eastAsia="fr-CH"/>
              </w:rPr>
              <w:t>.</w:t>
            </w:r>
            <w:r w:rsidRPr="0063241D">
              <w:rPr>
                <w:rFonts w:ascii="Times New Roman" w:eastAsia="MS PGothic" w:hAnsi="Times New Roman" w:cs="Times New Roman"/>
                <w:kern w:val="24"/>
                <w:sz w:val="20"/>
                <w:szCs w:val="20"/>
                <w:lang w:val="en-GB" w:eastAsia="fr-CH"/>
              </w:rPr>
              <w:t>7</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(73</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7; 526)</w:t>
            </w:r>
          </w:p>
        </w:tc>
        <w:tc>
          <w:tcPr>
            <w:tcW w:w="1489" w:type="dxa"/>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185</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8</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(37</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7; 321</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5)</w:t>
            </w:r>
          </w:p>
        </w:tc>
        <w:tc>
          <w:tcPr>
            <w:tcW w:w="992" w:type="dxa"/>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003</w:t>
            </w:r>
          </w:p>
        </w:tc>
        <w:tc>
          <w:tcPr>
            <w:tcW w:w="1488" w:type="dxa"/>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273</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7</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(73</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7; 526)</w:t>
            </w:r>
          </w:p>
        </w:tc>
        <w:tc>
          <w:tcPr>
            <w:tcW w:w="1489" w:type="dxa"/>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185</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8</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(32</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3; 321</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3)</w:t>
            </w:r>
          </w:p>
        </w:tc>
        <w:tc>
          <w:tcPr>
            <w:tcW w:w="992" w:type="dxa"/>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009</w:t>
            </w:r>
          </w:p>
        </w:tc>
        <w:tc>
          <w:tcPr>
            <w:tcW w:w="1488" w:type="dxa"/>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248</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6</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(71</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4; 409</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6)</w:t>
            </w:r>
          </w:p>
        </w:tc>
        <w:tc>
          <w:tcPr>
            <w:tcW w:w="1489" w:type="dxa"/>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70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6</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(20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7; 226)</w:t>
            </w:r>
          </w:p>
        </w:tc>
        <w:tc>
          <w:tcPr>
            <w:tcW w:w="992" w:type="dxa"/>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006</w:t>
            </w:r>
          </w:p>
        </w:tc>
      </w:tr>
      <w:tr w:rsidR="002D2733" w:rsidRPr="0063241D">
        <w:trPr>
          <w:trHeight w:val="585"/>
        </w:trPr>
        <w:tc>
          <w:tcPr>
            <w:tcW w:w="2376" w:type="dxa"/>
            <w:shd w:val="clear" w:color="auto" w:fill="F2F2F2" w:themeFill="background1" w:themeFillShade="F2"/>
          </w:tcPr>
          <w:p w:rsidR="002D2733" w:rsidRPr="0063241D" w:rsidRDefault="002D2733" w:rsidP="00DE6913">
            <w:pPr>
              <w:spacing w:line="276" w:lineRule="auto"/>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val="en-GB" w:eastAsia="fr-CH"/>
              </w:rPr>
              <w:t>IL-6, pg/</w:t>
            </w:r>
            <w:proofErr w:type="spellStart"/>
            <w:r w:rsidRPr="0063241D">
              <w:rPr>
                <w:rFonts w:ascii="Times New Roman" w:eastAsia="MS PGothic" w:hAnsi="Times New Roman" w:cs="Times New Roman"/>
                <w:kern w:val="24"/>
                <w:sz w:val="20"/>
                <w:szCs w:val="20"/>
                <w:lang w:val="en-GB" w:eastAsia="fr-CH"/>
              </w:rPr>
              <w:t>mL</w:t>
            </w:r>
            <w:proofErr w:type="spellEnd"/>
          </w:p>
        </w:tc>
        <w:tc>
          <w:tcPr>
            <w:tcW w:w="1488" w:type="dxa"/>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val="en-GB" w:eastAsia="fr-CH"/>
              </w:rPr>
              <w:t>4</w:t>
            </w:r>
            <w:r w:rsidR="00E303A9">
              <w:rPr>
                <w:rFonts w:ascii="Times New Roman" w:eastAsia="MS PGothic" w:hAnsi="Times New Roman" w:cs="Times New Roman"/>
                <w:kern w:val="24"/>
                <w:sz w:val="20"/>
                <w:szCs w:val="20"/>
                <w:lang w:val="en-GB" w:eastAsia="fr-CH"/>
              </w:rPr>
              <w:t>.</w:t>
            </w:r>
            <w:r w:rsidRPr="0063241D">
              <w:rPr>
                <w:rFonts w:ascii="Times New Roman" w:eastAsia="MS PGothic" w:hAnsi="Times New Roman" w:cs="Times New Roman"/>
                <w:kern w:val="24"/>
                <w:sz w:val="20"/>
                <w:szCs w:val="20"/>
                <w:lang w:val="en-GB" w:eastAsia="fr-CH"/>
              </w:rPr>
              <w:t>7</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(3</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1; 9</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8)</w:t>
            </w:r>
          </w:p>
        </w:tc>
        <w:tc>
          <w:tcPr>
            <w:tcW w:w="1489" w:type="dxa"/>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2</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3</w:t>
            </w:r>
          </w:p>
          <w:p w:rsidR="002D2733" w:rsidRPr="0063241D" w:rsidRDefault="002D2733" w:rsidP="00DE6913">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(1; 4</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5)</w:t>
            </w:r>
          </w:p>
        </w:tc>
        <w:tc>
          <w:tcPr>
            <w:tcW w:w="992" w:type="dxa"/>
            <w:shd w:val="clear" w:color="auto" w:fill="F2F2F2" w:themeFill="background1" w:themeFillShade="F2"/>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007</w:t>
            </w:r>
          </w:p>
        </w:tc>
        <w:tc>
          <w:tcPr>
            <w:tcW w:w="1488" w:type="dxa"/>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4</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7</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(3</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5; 9</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8)</w:t>
            </w:r>
          </w:p>
        </w:tc>
        <w:tc>
          <w:tcPr>
            <w:tcW w:w="1489" w:type="dxa"/>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1</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6</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Pr>
                <w:rFonts w:ascii="Times New Roman" w:eastAsia="MS PGothic" w:hAnsi="Times New Roman" w:cs="Times New Roman"/>
                <w:kern w:val="24"/>
                <w:sz w:val="20"/>
                <w:szCs w:val="20"/>
                <w:lang w:val="en-GB" w:eastAsia="fr-CH"/>
              </w:rPr>
              <w:t>(</w:t>
            </w:r>
            <w:r w:rsidRPr="0063241D">
              <w:rPr>
                <w:rFonts w:ascii="Times New Roman" w:eastAsia="MS PGothic" w:hAnsi="Times New Roman" w:cs="Times New Roman"/>
                <w:kern w:val="24"/>
                <w:sz w:val="20"/>
                <w:szCs w:val="20"/>
                <w:lang w:val="en-GB" w:eastAsia="fr-CH"/>
              </w:rPr>
              <w:t>0</w:t>
            </w:r>
            <w:r w:rsidR="00E303A9">
              <w:rPr>
                <w:rFonts w:ascii="Times New Roman" w:eastAsia="MS PGothic" w:hAnsi="Times New Roman" w:cs="Times New Roman"/>
                <w:kern w:val="24"/>
                <w:sz w:val="20"/>
                <w:szCs w:val="20"/>
                <w:lang w:val="en-GB" w:eastAsia="fr-CH"/>
              </w:rPr>
              <w:t>.</w:t>
            </w:r>
            <w:r w:rsidRPr="0063241D">
              <w:rPr>
                <w:rFonts w:ascii="Times New Roman" w:eastAsia="MS PGothic" w:hAnsi="Times New Roman" w:cs="Times New Roman"/>
                <w:kern w:val="24"/>
                <w:sz w:val="20"/>
                <w:szCs w:val="20"/>
                <w:lang w:val="en-GB" w:eastAsia="fr-CH"/>
              </w:rPr>
              <w:t>8; 5)</w:t>
            </w:r>
          </w:p>
        </w:tc>
        <w:tc>
          <w:tcPr>
            <w:tcW w:w="992" w:type="dxa"/>
            <w:shd w:val="clear" w:color="auto" w:fill="F2F2F2" w:themeFill="background1" w:themeFillShade="F2"/>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02</w:t>
            </w:r>
          </w:p>
        </w:tc>
        <w:tc>
          <w:tcPr>
            <w:tcW w:w="1488" w:type="dxa"/>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4</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4</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(3</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8; 7</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4)</w:t>
            </w:r>
          </w:p>
        </w:tc>
        <w:tc>
          <w:tcPr>
            <w:tcW w:w="1489" w:type="dxa"/>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1</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0</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5; 1</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6)</w:t>
            </w:r>
          </w:p>
        </w:tc>
        <w:tc>
          <w:tcPr>
            <w:tcW w:w="992" w:type="dxa"/>
            <w:shd w:val="clear" w:color="auto" w:fill="F2F2F2" w:themeFill="background1" w:themeFillShade="F2"/>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01</w:t>
            </w:r>
          </w:p>
        </w:tc>
      </w:tr>
      <w:tr w:rsidR="002D2733" w:rsidRPr="0063241D">
        <w:trPr>
          <w:trHeight w:val="585"/>
        </w:trPr>
        <w:tc>
          <w:tcPr>
            <w:tcW w:w="2376" w:type="dxa"/>
          </w:tcPr>
          <w:p w:rsidR="002D2733" w:rsidRPr="0063241D" w:rsidRDefault="002D2733" w:rsidP="00DE6913">
            <w:pPr>
              <w:spacing w:line="276" w:lineRule="auto"/>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val="en-GB" w:eastAsia="fr-CH"/>
              </w:rPr>
              <w:t>Neutrophil, 10</w:t>
            </w:r>
            <w:r w:rsidRPr="0063241D">
              <w:rPr>
                <w:rFonts w:ascii="Times New Roman" w:eastAsia="MS PGothic" w:hAnsi="Times New Roman" w:cs="Times New Roman"/>
                <w:kern w:val="24"/>
                <w:position w:val="7"/>
                <w:sz w:val="20"/>
                <w:szCs w:val="20"/>
                <w:vertAlign w:val="superscript"/>
                <w:lang w:val="en-GB" w:eastAsia="fr-CH"/>
              </w:rPr>
              <w:t>3</w:t>
            </w:r>
            <w:r w:rsidRPr="0063241D">
              <w:rPr>
                <w:rFonts w:ascii="Times New Roman" w:eastAsia="MS PGothic" w:hAnsi="Times New Roman" w:cs="Times New Roman"/>
                <w:kern w:val="24"/>
                <w:sz w:val="20"/>
                <w:szCs w:val="20"/>
                <w:lang w:val="en-GB" w:eastAsia="fr-CH"/>
              </w:rPr>
              <w:t xml:space="preserve">cells/mL </w:t>
            </w:r>
          </w:p>
        </w:tc>
        <w:tc>
          <w:tcPr>
            <w:tcW w:w="1488" w:type="dxa"/>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val="en-GB" w:eastAsia="fr-CH"/>
              </w:rPr>
              <w:t>8</w:t>
            </w:r>
            <w:r w:rsidR="00E303A9">
              <w:rPr>
                <w:rFonts w:ascii="Times New Roman" w:eastAsia="MS PGothic" w:hAnsi="Times New Roman" w:cs="Times New Roman"/>
                <w:kern w:val="24"/>
                <w:sz w:val="20"/>
                <w:szCs w:val="20"/>
                <w:lang w:val="en-GB" w:eastAsia="fr-CH"/>
              </w:rPr>
              <w:t>.</w:t>
            </w:r>
            <w:r w:rsidRPr="0063241D">
              <w:rPr>
                <w:rFonts w:ascii="Times New Roman" w:eastAsia="MS PGothic" w:hAnsi="Times New Roman" w:cs="Times New Roman"/>
                <w:kern w:val="24"/>
                <w:sz w:val="20"/>
                <w:szCs w:val="20"/>
                <w:lang w:val="en-GB" w:eastAsia="fr-CH"/>
              </w:rPr>
              <w:t>6</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(6</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9; 10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7)</w:t>
            </w:r>
          </w:p>
        </w:tc>
        <w:tc>
          <w:tcPr>
            <w:tcW w:w="1489" w:type="dxa"/>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6</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5</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(5; 8</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2)</w:t>
            </w:r>
          </w:p>
        </w:tc>
        <w:tc>
          <w:tcPr>
            <w:tcW w:w="992" w:type="dxa"/>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02</w:t>
            </w:r>
          </w:p>
        </w:tc>
        <w:tc>
          <w:tcPr>
            <w:tcW w:w="1488" w:type="dxa"/>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8</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7</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(7</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6; 10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7)</w:t>
            </w:r>
          </w:p>
        </w:tc>
        <w:tc>
          <w:tcPr>
            <w:tcW w:w="1489" w:type="dxa"/>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6</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8</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(5; 8</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5)</w:t>
            </w:r>
          </w:p>
        </w:tc>
        <w:tc>
          <w:tcPr>
            <w:tcW w:w="992" w:type="dxa"/>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03</w:t>
            </w:r>
          </w:p>
        </w:tc>
        <w:tc>
          <w:tcPr>
            <w:tcW w:w="1488" w:type="dxa"/>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8</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4</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(7</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4; 9</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5)</w:t>
            </w:r>
          </w:p>
        </w:tc>
        <w:tc>
          <w:tcPr>
            <w:tcW w:w="1489" w:type="dxa"/>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6</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3</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(4</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3; 8</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2)</w:t>
            </w:r>
          </w:p>
        </w:tc>
        <w:tc>
          <w:tcPr>
            <w:tcW w:w="992" w:type="dxa"/>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06</w:t>
            </w:r>
          </w:p>
        </w:tc>
      </w:tr>
      <w:tr w:rsidR="002D2733" w:rsidRPr="0063241D">
        <w:trPr>
          <w:trHeight w:val="585"/>
        </w:trPr>
        <w:tc>
          <w:tcPr>
            <w:tcW w:w="2376" w:type="dxa"/>
            <w:shd w:val="clear" w:color="auto" w:fill="F2F2F2" w:themeFill="background1" w:themeFillShade="F2"/>
          </w:tcPr>
          <w:p w:rsidR="002D2733" w:rsidRPr="0063241D" w:rsidRDefault="002D2733" w:rsidP="00DE6913">
            <w:pPr>
              <w:spacing w:line="276" w:lineRule="auto"/>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val="en-GB" w:eastAsia="fr-CH"/>
              </w:rPr>
              <w:t>SAA, µg/L</w:t>
            </w:r>
          </w:p>
        </w:tc>
        <w:tc>
          <w:tcPr>
            <w:tcW w:w="1488" w:type="dxa"/>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val="en-GB" w:eastAsia="fr-CH"/>
              </w:rPr>
              <w:t>235</w:t>
            </w:r>
            <w:r w:rsidR="00E303A9">
              <w:rPr>
                <w:rFonts w:ascii="Times New Roman" w:eastAsia="MS PGothic" w:hAnsi="Times New Roman" w:cs="Times New Roman"/>
                <w:kern w:val="24"/>
                <w:sz w:val="20"/>
                <w:szCs w:val="20"/>
                <w:lang w:val="en-GB" w:eastAsia="fr-CH"/>
              </w:rPr>
              <w:t>.</w:t>
            </w:r>
            <w:r w:rsidRPr="0063241D">
              <w:rPr>
                <w:rFonts w:ascii="Times New Roman" w:eastAsia="MS PGothic" w:hAnsi="Times New Roman" w:cs="Times New Roman"/>
                <w:kern w:val="24"/>
                <w:sz w:val="20"/>
                <w:szCs w:val="20"/>
                <w:lang w:val="en-GB" w:eastAsia="fr-CH"/>
              </w:rPr>
              <w:t>4</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(56</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6; 452</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1)</w:t>
            </w:r>
          </w:p>
        </w:tc>
        <w:tc>
          <w:tcPr>
            <w:tcW w:w="1489" w:type="dxa"/>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52</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4</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(10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4; 240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8)</w:t>
            </w:r>
          </w:p>
        </w:tc>
        <w:tc>
          <w:tcPr>
            <w:tcW w:w="992" w:type="dxa"/>
            <w:shd w:val="clear" w:color="auto" w:fill="F2F2F2" w:themeFill="background1" w:themeFillShade="F2"/>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09</w:t>
            </w:r>
          </w:p>
        </w:tc>
        <w:tc>
          <w:tcPr>
            <w:tcW w:w="1488" w:type="dxa"/>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235</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4</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(67; 453</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1)</w:t>
            </w:r>
          </w:p>
        </w:tc>
        <w:tc>
          <w:tcPr>
            <w:tcW w:w="1489" w:type="dxa"/>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70</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(13</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9; 240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8)</w:t>
            </w:r>
          </w:p>
        </w:tc>
        <w:tc>
          <w:tcPr>
            <w:tcW w:w="992" w:type="dxa"/>
            <w:shd w:val="clear" w:color="auto" w:fill="F2F2F2" w:themeFill="background1" w:themeFillShade="F2"/>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06</w:t>
            </w:r>
          </w:p>
        </w:tc>
        <w:tc>
          <w:tcPr>
            <w:tcW w:w="1488" w:type="dxa"/>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158</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1</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(61</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5; 328</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7)</w:t>
            </w:r>
          </w:p>
        </w:tc>
        <w:tc>
          <w:tcPr>
            <w:tcW w:w="1489" w:type="dxa"/>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23</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(10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8; 79</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5)</w:t>
            </w:r>
          </w:p>
        </w:tc>
        <w:tc>
          <w:tcPr>
            <w:tcW w:w="992" w:type="dxa"/>
            <w:shd w:val="clear" w:color="auto" w:fill="F2F2F2" w:themeFill="background1" w:themeFillShade="F2"/>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03</w:t>
            </w:r>
          </w:p>
        </w:tc>
      </w:tr>
      <w:tr w:rsidR="002D2733" w:rsidRPr="0063241D">
        <w:trPr>
          <w:trHeight w:val="585"/>
        </w:trPr>
        <w:tc>
          <w:tcPr>
            <w:tcW w:w="2376" w:type="dxa"/>
          </w:tcPr>
          <w:p w:rsidR="002D2733" w:rsidRPr="00BA5BB1" w:rsidRDefault="002D2733" w:rsidP="00DE6913">
            <w:pPr>
              <w:spacing w:line="276" w:lineRule="auto"/>
              <w:textAlignment w:val="baseline"/>
              <w:rPr>
                <w:rFonts w:ascii="Times New Roman" w:eastAsia="Times New Roman" w:hAnsi="Times New Roman" w:cs="Times New Roman"/>
                <w:sz w:val="20"/>
                <w:szCs w:val="20"/>
                <w:lang w:val="en-GB" w:eastAsia="fr-CH"/>
              </w:rPr>
            </w:pPr>
            <w:r w:rsidRPr="00BA5BB1">
              <w:rPr>
                <w:rFonts w:ascii="Times New Roman" w:eastAsia="MS PGothic" w:hAnsi="Times New Roman" w:cs="Times New Roman"/>
                <w:kern w:val="24"/>
                <w:sz w:val="20"/>
                <w:szCs w:val="20"/>
                <w:lang w:val="en-GB" w:eastAsia="fr-CH"/>
              </w:rPr>
              <w:t xml:space="preserve">S100A12, ng/mL </w:t>
            </w:r>
          </w:p>
        </w:tc>
        <w:tc>
          <w:tcPr>
            <w:tcW w:w="1488" w:type="dxa"/>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val="en-GB" w:eastAsia="fr-CH"/>
              </w:rPr>
              <w:t>122</w:t>
            </w:r>
            <w:r w:rsidR="00E303A9">
              <w:rPr>
                <w:rFonts w:ascii="Times New Roman" w:eastAsia="MS PGothic" w:hAnsi="Times New Roman" w:cs="Times New Roman"/>
                <w:kern w:val="24"/>
                <w:sz w:val="20"/>
                <w:szCs w:val="20"/>
                <w:lang w:val="en-GB" w:eastAsia="fr-CH"/>
              </w:rPr>
              <w:t>.</w:t>
            </w:r>
            <w:r w:rsidRPr="0063241D">
              <w:rPr>
                <w:rFonts w:ascii="Times New Roman" w:eastAsia="MS PGothic" w:hAnsi="Times New Roman" w:cs="Times New Roman"/>
                <w:kern w:val="24"/>
                <w:sz w:val="20"/>
                <w:szCs w:val="20"/>
                <w:lang w:val="en-GB" w:eastAsia="fr-CH"/>
              </w:rPr>
              <w:t>8</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val="en-GB" w:eastAsia="fr-CH"/>
              </w:rPr>
              <w:t>(51</w:t>
            </w:r>
            <w:r w:rsidR="00E303A9">
              <w:rPr>
                <w:rFonts w:ascii="Times New Roman" w:eastAsia="MS PGothic" w:hAnsi="Times New Roman" w:cs="Times New Roman"/>
                <w:kern w:val="24"/>
                <w:sz w:val="20"/>
                <w:szCs w:val="20"/>
                <w:lang w:val="en-GB" w:eastAsia="fr-CH"/>
              </w:rPr>
              <w:t>.</w:t>
            </w:r>
            <w:r w:rsidRPr="0063241D">
              <w:rPr>
                <w:rFonts w:ascii="Times New Roman" w:eastAsia="MS PGothic" w:hAnsi="Times New Roman" w:cs="Times New Roman"/>
                <w:kern w:val="24"/>
                <w:sz w:val="20"/>
                <w:szCs w:val="20"/>
                <w:lang w:val="en-GB" w:eastAsia="fr-CH"/>
              </w:rPr>
              <w:t>1; 220)</w:t>
            </w:r>
          </w:p>
        </w:tc>
        <w:tc>
          <w:tcPr>
            <w:tcW w:w="1489" w:type="dxa"/>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67</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5</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(32</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1; 125</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9)</w:t>
            </w:r>
          </w:p>
        </w:tc>
        <w:tc>
          <w:tcPr>
            <w:tcW w:w="992" w:type="dxa"/>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01</w:t>
            </w:r>
          </w:p>
        </w:tc>
        <w:tc>
          <w:tcPr>
            <w:tcW w:w="1488" w:type="dxa"/>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143</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2</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(78</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3; 248</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8)</w:t>
            </w:r>
          </w:p>
        </w:tc>
        <w:tc>
          <w:tcPr>
            <w:tcW w:w="1489" w:type="dxa"/>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70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1</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(36</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6; 125</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9)</w:t>
            </w:r>
          </w:p>
        </w:tc>
        <w:tc>
          <w:tcPr>
            <w:tcW w:w="992" w:type="dxa"/>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005</w:t>
            </w:r>
          </w:p>
        </w:tc>
        <w:tc>
          <w:tcPr>
            <w:tcW w:w="1488" w:type="dxa"/>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127</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7</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(92</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5; 234</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7)</w:t>
            </w:r>
          </w:p>
        </w:tc>
        <w:tc>
          <w:tcPr>
            <w:tcW w:w="1489" w:type="dxa"/>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44</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9</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(31</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7; 75</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8)</w:t>
            </w:r>
          </w:p>
        </w:tc>
        <w:tc>
          <w:tcPr>
            <w:tcW w:w="992" w:type="dxa"/>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006</w:t>
            </w:r>
          </w:p>
        </w:tc>
      </w:tr>
      <w:tr w:rsidR="002D2733" w:rsidRPr="0063241D">
        <w:trPr>
          <w:trHeight w:val="585"/>
        </w:trPr>
        <w:tc>
          <w:tcPr>
            <w:tcW w:w="2376" w:type="dxa"/>
            <w:shd w:val="clear" w:color="auto" w:fill="F2F2F2" w:themeFill="background1" w:themeFillShade="F2"/>
          </w:tcPr>
          <w:p w:rsidR="002D2733" w:rsidRPr="00BA5BB1" w:rsidRDefault="002D2733" w:rsidP="00DE6913">
            <w:pPr>
              <w:spacing w:line="276" w:lineRule="auto"/>
              <w:textAlignment w:val="baseline"/>
              <w:rPr>
                <w:rFonts w:ascii="Times New Roman" w:eastAsia="Times New Roman" w:hAnsi="Times New Roman" w:cs="Times New Roman"/>
                <w:sz w:val="20"/>
                <w:szCs w:val="20"/>
                <w:lang w:val="en-GB" w:eastAsia="fr-CH"/>
              </w:rPr>
            </w:pPr>
            <w:r w:rsidRPr="00BA5BB1">
              <w:rPr>
                <w:rFonts w:ascii="Times New Roman" w:eastAsia="MS PGothic" w:hAnsi="Times New Roman" w:cs="Times New Roman"/>
                <w:kern w:val="24"/>
                <w:sz w:val="20"/>
                <w:szCs w:val="20"/>
                <w:lang w:val="en-GB" w:eastAsia="fr-CH"/>
              </w:rPr>
              <w:t xml:space="preserve">S100A8/A9, ng/mL </w:t>
            </w:r>
          </w:p>
        </w:tc>
        <w:tc>
          <w:tcPr>
            <w:tcW w:w="1488" w:type="dxa"/>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val="en-GB" w:eastAsia="fr-CH"/>
              </w:rPr>
              <w:t>6,621</w:t>
            </w:r>
          </w:p>
          <w:p w:rsidR="002D2733" w:rsidRPr="0063241D" w:rsidRDefault="002D2733" w:rsidP="008C1A2D">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val="en-GB" w:eastAsia="fr-CH"/>
              </w:rPr>
              <w:t xml:space="preserve">(3,271; </w:t>
            </w:r>
            <w:r w:rsidR="008C1A2D" w:rsidRPr="0063241D">
              <w:rPr>
                <w:rFonts w:ascii="Times New Roman" w:eastAsia="MS PGothic" w:hAnsi="Times New Roman" w:cs="Times New Roman"/>
                <w:kern w:val="24"/>
                <w:sz w:val="20"/>
                <w:szCs w:val="20"/>
                <w:lang w:val="en-GB" w:eastAsia="fr-CH"/>
              </w:rPr>
              <w:t>11</w:t>
            </w:r>
            <w:r w:rsidR="008C1A2D">
              <w:rPr>
                <w:rFonts w:ascii="Times New Roman" w:eastAsia="MS PGothic" w:hAnsi="Times New Roman" w:cs="Times New Roman"/>
                <w:kern w:val="24"/>
                <w:sz w:val="20"/>
                <w:szCs w:val="20"/>
                <w:lang w:val="en-GB" w:eastAsia="fr-CH"/>
              </w:rPr>
              <w:t>,</w:t>
            </w:r>
            <w:r w:rsidRPr="0063241D">
              <w:rPr>
                <w:rFonts w:ascii="Times New Roman" w:eastAsia="MS PGothic" w:hAnsi="Times New Roman" w:cs="Times New Roman"/>
                <w:kern w:val="24"/>
                <w:sz w:val="20"/>
                <w:szCs w:val="20"/>
                <w:lang w:val="en-GB" w:eastAsia="fr-CH"/>
              </w:rPr>
              <w:t>436)</w:t>
            </w:r>
          </w:p>
        </w:tc>
        <w:tc>
          <w:tcPr>
            <w:tcW w:w="1489" w:type="dxa"/>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val="en-GB" w:eastAsia="fr-CH"/>
              </w:rPr>
              <w:t>4,603</w:t>
            </w:r>
          </w:p>
          <w:p w:rsidR="002D2733" w:rsidRPr="0063241D" w:rsidRDefault="002D2733" w:rsidP="00DE6913">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(2,576; 6,018)</w:t>
            </w:r>
          </w:p>
        </w:tc>
        <w:tc>
          <w:tcPr>
            <w:tcW w:w="992" w:type="dxa"/>
            <w:shd w:val="clear" w:color="auto" w:fill="F2F2F2" w:themeFill="background1" w:themeFillShade="F2"/>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01</w:t>
            </w:r>
          </w:p>
        </w:tc>
        <w:tc>
          <w:tcPr>
            <w:tcW w:w="1488" w:type="dxa"/>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9,959</w:t>
            </w:r>
          </w:p>
          <w:p w:rsidR="002D2733" w:rsidRPr="0063241D" w:rsidRDefault="002D2733" w:rsidP="008C1A2D">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 xml:space="preserve">(4,632; </w:t>
            </w:r>
            <w:r w:rsidR="008C1A2D" w:rsidRPr="0063241D">
              <w:rPr>
                <w:rFonts w:ascii="Times New Roman" w:eastAsia="MS PGothic" w:hAnsi="Times New Roman" w:cs="Times New Roman"/>
                <w:kern w:val="24"/>
                <w:sz w:val="20"/>
                <w:szCs w:val="20"/>
                <w:lang w:eastAsia="fr-CH"/>
              </w:rPr>
              <w:t>11</w:t>
            </w:r>
            <w:r w:rsidR="008C1A2D">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737)</w:t>
            </w:r>
          </w:p>
        </w:tc>
        <w:tc>
          <w:tcPr>
            <w:tcW w:w="1489" w:type="dxa"/>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4,628</w:t>
            </w:r>
          </w:p>
          <w:p w:rsidR="002D2733" w:rsidRPr="0063241D" w:rsidRDefault="002D2733" w:rsidP="00DE6913">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(2,608; 6,064)</w:t>
            </w:r>
          </w:p>
        </w:tc>
        <w:tc>
          <w:tcPr>
            <w:tcW w:w="992" w:type="dxa"/>
            <w:shd w:val="clear" w:color="auto" w:fill="F2F2F2" w:themeFill="background1" w:themeFillShade="F2"/>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009</w:t>
            </w:r>
          </w:p>
        </w:tc>
        <w:tc>
          <w:tcPr>
            <w:tcW w:w="1488" w:type="dxa"/>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8,369</w:t>
            </w:r>
          </w:p>
          <w:p w:rsidR="002D2733" w:rsidRPr="0063241D" w:rsidRDefault="002D2733" w:rsidP="008C1A2D">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 xml:space="preserve">(3,709; </w:t>
            </w:r>
            <w:r w:rsidR="008C1A2D" w:rsidRPr="0063241D">
              <w:rPr>
                <w:rFonts w:ascii="Times New Roman" w:eastAsia="MS PGothic" w:hAnsi="Times New Roman" w:cs="Times New Roman"/>
                <w:kern w:val="24"/>
                <w:sz w:val="20"/>
                <w:szCs w:val="20"/>
                <w:lang w:eastAsia="fr-CH"/>
              </w:rPr>
              <w:t>11</w:t>
            </w:r>
            <w:r w:rsidR="008C1A2D">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119)</w:t>
            </w:r>
          </w:p>
        </w:tc>
        <w:tc>
          <w:tcPr>
            <w:tcW w:w="1489" w:type="dxa"/>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3,173</w:t>
            </w:r>
          </w:p>
          <w:p w:rsidR="002D2733" w:rsidRPr="0063241D" w:rsidRDefault="002D2733" w:rsidP="00DE6913">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(2,493; 4,838)</w:t>
            </w:r>
          </w:p>
        </w:tc>
        <w:tc>
          <w:tcPr>
            <w:tcW w:w="992" w:type="dxa"/>
            <w:shd w:val="clear" w:color="auto" w:fill="F2F2F2" w:themeFill="background1" w:themeFillShade="F2"/>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01</w:t>
            </w:r>
          </w:p>
        </w:tc>
      </w:tr>
      <w:tr w:rsidR="002D2733" w:rsidRPr="0063241D">
        <w:trPr>
          <w:trHeight w:val="585"/>
        </w:trPr>
        <w:tc>
          <w:tcPr>
            <w:tcW w:w="2376" w:type="dxa"/>
          </w:tcPr>
          <w:p w:rsidR="002D2733" w:rsidRPr="0063241D" w:rsidRDefault="002D2733" w:rsidP="00DE6913">
            <w:pPr>
              <w:spacing w:line="276" w:lineRule="auto"/>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val="en-GB" w:eastAsia="fr-CH"/>
              </w:rPr>
              <w:t xml:space="preserve">IL-1Ra, ng/L </w:t>
            </w:r>
          </w:p>
        </w:tc>
        <w:tc>
          <w:tcPr>
            <w:tcW w:w="1488" w:type="dxa"/>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val="en-GB" w:eastAsia="fr-CH"/>
              </w:rPr>
              <w:t>40</w:t>
            </w:r>
            <w:r w:rsidR="00E303A9">
              <w:rPr>
                <w:rFonts w:ascii="Times New Roman" w:eastAsia="MS PGothic" w:hAnsi="Times New Roman" w:cs="Times New Roman"/>
                <w:kern w:val="24"/>
                <w:sz w:val="20"/>
                <w:szCs w:val="20"/>
                <w:lang w:val="en-GB" w:eastAsia="fr-CH"/>
              </w:rPr>
              <w:t>.</w:t>
            </w:r>
            <w:r w:rsidRPr="0063241D">
              <w:rPr>
                <w:rFonts w:ascii="Times New Roman" w:eastAsia="MS PGothic" w:hAnsi="Times New Roman" w:cs="Times New Roman"/>
                <w:kern w:val="24"/>
                <w:sz w:val="20"/>
                <w:szCs w:val="20"/>
                <w:lang w:val="en-GB" w:eastAsia="fr-CH"/>
              </w:rPr>
              <w:t>2</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(25</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8; 50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6)</w:t>
            </w:r>
          </w:p>
        </w:tc>
        <w:tc>
          <w:tcPr>
            <w:tcW w:w="1489" w:type="dxa"/>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35</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1</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(27</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7; 48</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4)</w:t>
            </w:r>
          </w:p>
        </w:tc>
        <w:tc>
          <w:tcPr>
            <w:tcW w:w="992" w:type="dxa"/>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61</w:t>
            </w:r>
          </w:p>
        </w:tc>
        <w:tc>
          <w:tcPr>
            <w:tcW w:w="1488" w:type="dxa"/>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48</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5</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(25</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8; 50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7)</w:t>
            </w:r>
          </w:p>
        </w:tc>
        <w:tc>
          <w:tcPr>
            <w:tcW w:w="1489" w:type="dxa"/>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39</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5</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(30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5; 49</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6)</w:t>
            </w:r>
          </w:p>
        </w:tc>
        <w:tc>
          <w:tcPr>
            <w:tcW w:w="992" w:type="dxa"/>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80</w:t>
            </w:r>
          </w:p>
        </w:tc>
        <w:tc>
          <w:tcPr>
            <w:tcW w:w="1488" w:type="dxa"/>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40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9</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(25</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2; 50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3)</w:t>
            </w:r>
          </w:p>
        </w:tc>
        <w:tc>
          <w:tcPr>
            <w:tcW w:w="1489" w:type="dxa"/>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32</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4</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(25</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2; 40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6)</w:t>
            </w:r>
          </w:p>
        </w:tc>
        <w:tc>
          <w:tcPr>
            <w:tcW w:w="992" w:type="dxa"/>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43</w:t>
            </w:r>
          </w:p>
        </w:tc>
      </w:tr>
      <w:tr w:rsidR="002D2733" w:rsidRPr="0063241D">
        <w:trPr>
          <w:trHeight w:val="585"/>
        </w:trPr>
        <w:tc>
          <w:tcPr>
            <w:tcW w:w="2376" w:type="dxa"/>
            <w:tcBorders>
              <w:bottom w:val="single" w:sz="4" w:space="0" w:color="auto"/>
            </w:tcBorders>
            <w:shd w:val="clear" w:color="auto" w:fill="F2F2F2" w:themeFill="background1" w:themeFillShade="F2"/>
          </w:tcPr>
          <w:p w:rsidR="002D2733" w:rsidRPr="0063241D" w:rsidRDefault="002D2733" w:rsidP="00DE6913">
            <w:pPr>
              <w:spacing w:line="276" w:lineRule="auto"/>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TNF-alpha</w:t>
            </w:r>
            <w:r w:rsidRPr="0063241D">
              <w:rPr>
                <w:rFonts w:ascii="Times New Roman" w:eastAsia="MS PGothic" w:hAnsi="Times New Roman" w:cs="Times New Roman"/>
                <w:kern w:val="24"/>
                <w:sz w:val="20"/>
                <w:szCs w:val="20"/>
                <w:lang w:val="en-GB" w:eastAsia="fr-CH"/>
              </w:rPr>
              <w:t>, pg/</w:t>
            </w:r>
            <w:proofErr w:type="spellStart"/>
            <w:r w:rsidRPr="0063241D">
              <w:rPr>
                <w:rFonts w:ascii="Times New Roman" w:eastAsia="MS PGothic" w:hAnsi="Times New Roman" w:cs="Times New Roman"/>
                <w:kern w:val="24"/>
                <w:sz w:val="20"/>
                <w:szCs w:val="20"/>
                <w:lang w:val="en-GB" w:eastAsia="fr-CH"/>
              </w:rPr>
              <w:t>mL</w:t>
            </w:r>
            <w:proofErr w:type="spellEnd"/>
            <w:r w:rsidRPr="0063241D">
              <w:rPr>
                <w:rFonts w:ascii="Times New Roman" w:eastAsia="MS PGothic" w:hAnsi="Times New Roman" w:cs="Times New Roman"/>
                <w:kern w:val="24"/>
                <w:sz w:val="20"/>
                <w:szCs w:val="20"/>
                <w:lang w:val="en-GB" w:eastAsia="fr-CH"/>
              </w:rPr>
              <w:t xml:space="preserve"> </w:t>
            </w:r>
          </w:p>
        </w:tc>
        <w:tc>
          <w:tcPr>
            <w:tcW w:w="1488" w:type="dxa"/>
            <w:tcBorders>
              <w:bottom w:val="single" w:sz="4" w:space="0" w:color="auto"/>
            </w:tcBorders>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val="en-GB" w:eastAsia="fr-CH"/>
              </w:rPr>
              <w:t>3</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(2</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6; 3</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6)</w:t>
            </w:r>
          </w:p>
        </w:tc>
        <w:tc>
          <w:tcPr>
            <w:tcW w:w="1489" w:type="dxa"/>
            <w:tcBorders>
              <w:bottom w:val="single" w:sz="4" w:space="0" w:color="auto"/>
            </w:tcBorders>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2</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7</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(2; 3</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4)</w:t>
            </w:r>
          </w:p>
        </w:tc>
        <w:tc>
          <w:tcPr>
            <w:tcW w:w="992" w:type="dxa"/>
            <w:tcBorders>
              <w:bottom w:val="single" w:sz="4" w:space="0" w:color="auto"/>
            </w:tcBorders>
            <w:shd w:val="clear" w:color="auto" w:fill="F2F2F2" w:themeFill="background1" w:themeFillShade="F2"/>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09</w:t>
            </w:r>
          </w:p>
        </w:tc>
        <w:tc>
          <w:tcPr>
            <w:tcW w:w="1488" w:type="dxa"/>
            <w:tcBorders>
              <w:bottom w:val="single" w:sz="4" w:space="0" w:color="auto"/>
            </w:tcBorders>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3</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(2</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5; 3</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6)</w:t>
            </w:r>
          </w:p>
        </w:tc>
        <w:tc>
          <w:tcPr>
            <w:tcW w:w="1489" w:type="dxa"/>
            <w:tcBorders>
              <w:bottom w:val="single" w:sz="4" w:space="0" w:color="auto"/>
            </w:tcBorders>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2</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5</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(1</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9; 3</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4)</w:t>
            </w:r>
          </w:p>
        </w:tc>
        <w:tc>
          <w:tcPr>
            <w:tcW w:w="992" w:type="dxa"/>
            <w:tcBorders>
              <w:bottom w:val="single" w:sz="4" w:space="0" w:color="auto"/>
            </w:tcBorders>
            <w:shd w:val="clear" w:color="auto" w:fill="F2F2F2" w:themeFill="background1" w:themeFillShade="F2"/>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13</w:t>
            </w:r>
          </w:p>
        </w:tc>
        <w:tc>
          <w:tcPr>
            <w:tcW w:w="1488" w:type="dxa"/>
            <w:tcBorders>
              <w:bottom w:val="single" w:sz="4" w:space="0" w:color="auto"/>
            </w:tcBorders>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3</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(2</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3; 3</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5)</w:t>
            </w:r>
          </w:p>
        </w:tc>
        <w:tc>
          <w:tcPr>
            <w:tcW w:w="1489" w:type="dxa"/>
            <w:tcBorders>
              <w:bottom w:val="single" w:sz="4" w:space="0" w:color="auto"/>
            </w:tcBorders>
            <w:shd w:val="clear" w:color="auto" w:fill="F2F2F2" w:themeFill="background1" w:themeFillShade="F2"/>
          </w:tcPr>
          <w:p w:rsidR="002D2733" w:rsidRPr="0063241D" w:rsidRDefault="002D2733" w:rsidP="00DE6913">
            <w:pPr>
              <w:spacing w:line="276" w:lineRule="auto"/>
              <w:jc w:val="center"/>
              <w:textAlignment w:val="baseline"/>
              <w:rPr>
                <w:rFonts w:ascii="Times New Roman" w:eastAsia="MS PGothic" w:hAnsi="Times New Roman" w:cs="Times New Roman"/>
                <w:kern w:val="24"/>
                <w:sz w:val="20"/>
                <w:szCs w:val="20"/>
                <w:lang w:val="en-GB" w:eastAsia="fr-CH"/>
              </w:rPr>
            </w:pPr>
            <w:r w:rsidRPr="0063241D">
              <w:rPr>
                <w:rFonts w:ascii="Times New Roman" w:eastAsia="MS PGothic" w:hAnsi="Times New Roman" w:cs="Times New Roman"/>
                <w:kern w:val="24"/>
                <w:sz w:val="20"/>
                <w:szCs w:val="20"/>
                <w:lang w:eastAsia="fr-CH"/>
              </w:rPr>
              <w:t>2</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4</w:t>
            </w:r>
          </w:p>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(1</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7; 3</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2)</w:t>
            </w:r>
          </w:p>
        </w:tc>
        <w:tc>
          <w:tcPr>
            <w:tcW w:w="992" w:type="dxa"/>
            <w:tcBorders>
              <w:bottom w:val="single" w:sz="4" w:space="0" w:color="auto"/>
            </w:tcBorders>
            <w:shd w:val="clear" w:color="auto" w:fill="F2F2F2" w:themeFill="background1" w:themeFillShade="F2"/>
          </w:tcPr>
          <w:p w:rsidR="002D2733" w:rsidRPr="0063241D" w:rsidRDefault="002D2733" w:rsidP="00E303A9">
            <w:pPr>
              <w:spacing w:line="276" w:lineRule="auto"/>
              <w:jc w:val="center"/>
              <w:textAlignment w:val="baseline"/>
              <w:rPr>
                <w:rFonts w:ascii="Times New Roman" w:eastAsia="Times New Roman" w:hAnsi="Times New Roman" w:cs="Times New Roman"/>
                <w:sz w:val="20"/>
                <w:szCs w:val="20"/>
                <w:lang w:val="en-GB" w:eastAsia="fr-CH"/>
              </w:rPr>
            </w:pPr>
            <w:r w:rsidRPr="0063241D">
              <w:rPr>
                <w:rFonts w:ascii="Times New Roman" w:eastAsia="MS PGothic" w:hAnsi="Times New Roman" w:cs="Times New Roman"/>
                <w:kern w:val="24"/>
                <w:sz w:val="20"/>
                <w:szCs w:val="20"/>
                <w:lang w:eastAsia="fr-CH"/>
              </w:rPr>
              <w:t>0</w:t>
            </w:r>
            <w:r w:rsidR="00E303A9">
              <w:rPr>
                <w:rFonts w:ascii="Times New Roman" w:eastAsia="MS PGothic" w:hAnsi="Times New Roman" w:cs="Times New Roman"/>
                <w:kern w:val="24"/>
                <w:sz w:val="20"/>
                <w:szCs w:val="20"/>
                <w:lang w:eastAsia="fr-CH"/>
              </w:rPr>
              <w:t>.</w:t>
            </w:r>
            <w:r w:rsidRPr="0063241D">
              <w:rPr>
                <w:rFonts w:ascii="Times New Roman" w:eastAsia="MS PGothic" w:hAnsi="Times New Roman" w:cs="Times New Roman"/>
                <w:kern w:val="24"/>
                <w:sz w:val="20"/>
                <w:szCs w:val="20"/>
                <w:lang w:eastAsia="fr-CH"/>
              </w:rPr>
              <w:t>08</w:t>
            </w:r>
          </w:p>
        </w:tc>
      </w:tr>
    </w:tbl>
    <w:p w:rsidR="00E303A9" w:rsidRDefault="002D2733" w:rsidP="002D2733">
      <w:pPr>
        <w:spacing w:line="480" w:lineRule="auto"/>
        <w:jc w:val="both"/>
        <w:rPr>
          <w:rFonts w:ascii="Times New Roman" w:hAnsi="Times New Roman" w:cs="Times New Roman"/>
          <w:sz w:val="20"/>
        </w:rPr>
      </w:pPr>
      <w:r w:rsidRPr="00BB67CA">
        <w:rPr>
          <w:rFonts w:ascii="Times New Roman" w:hAnsi="Times New Roman" w:cs="Times New Roman"/>
          <w:sz w:val="20"/>
        </w:rPr>
        <w:t xml:space="preserve">Values represent median </w:t>
      </w:r>
      <w:r>
        <w:rPr>
          <w:rFonts w:ascii="Times New Roman" w:hAnsi="Times New Roman" w:cs="Times New Roman"/>
          <w:sz w:val="20"/>
        </w:rPr>
        <w:t>(</w:t>
      </w:r>
      <w:r w:rsidRPr="00BB67CA">
        <w:rPr>
          <w:rFonts w:ascii="Times New Roman" w:hAnsi="Times New Roman" w:cs="Times New Roman"/>
          <w:sz w:val="20"/>
        </w:rPr>
        <w:t>IQR</w:t>
      </w:r>
      <w:r>
        <w:rPr>
          <w:rFonts w:ascii="Times New Roman" w:hAnsi="Times New Roman" w:cs="Times New Roman"/>
          <w:sz w:val="20"/>
        </w:rPr>
        <w:t xml:space="preserve">). </w:t>
      </w:r>
    </w:p>
    <w:p w:rsidR="00E303A9" w:rsidRDefault="002D2733" w:rsidP="002D2733">
      <w:pPr>
        <w:spacing w:line="480" w:lineRule="auto"/>
        <w:jc w:val="both"/>
        <w:rPr>
          <w:rFonts w:ascii="Times New Roman" w:hAnsi="Times New Roman" w:cs="Times New Roman"/>
          <w:sz w:val="20"/>
        </w:rPr>
      </w:pPr>
      <w:r w:rsidRPr="00BB67CA">
        <w:rPr>
          <w:rFonts w:ascii="Times New Roman" w:hAnsi="Times New Roman" w:cs="Times New Roman"/>
          <w:sz w:val="20"/>
        </w:rPr>
        <w:t xml:space="preserve">*The 20 patients included in the overall group comprised 17 patients who had baseline values and at week 12, and </w:t>
      </w:r>
      <w:r>
        <w:rPr>
          <w:rFonts w:ascii="Times New Roman" w:hAnsi="Times New Roman" w:cs="Times New Roman"/>
          <w:sz w:val="20"/>
        </w:rPr>
        <w:t>three</w:t>
      </w:r>
      <w:r w:rsidRPr="00BB67CA">
        <w:rPr>
          <w:rFonts w:ascii="Times New Roman" w:hAnsi="Times New Roman" w:cs="Times New Roman"/>
          <w:sz w:val="20"/>
        </w:rPr>
        <w:t xml:space="preserve"> patients with values at week 6</w:t>
      </w:r>
      <w:r>
        <w:rPr>
          <w:rFonts w:ascii="Times New Roman" w:hAnsi="Times New Roman" w:cs="Times New Roman"/>
          <w:sz w:val="20"/>
        </w:rPr>
        <w:t>,</w:t>
      </w:r>
      <w:r w:rsidRPr="00BB67CA">
        <w:rPr>
          <w:rFonts w:ascii="Times New Roman" w:hAnsi="Times New Roman" w:cs="Times New Roman"/>
          <w:sz w:val="20"/>
        </w:rPr>
        <w:t xml:space="preserve"> but who discontinued thereafter. Three patients who discontinued at earlier timepoints were not included</w:t>
      </w:r>
      <w:r>
        <w:rPr>
          <w:rFonts w:ascii="Times New Roman" w:hAnsi="Times New Roman" w:cs="Times New Roman"/>
          <w:sz w:val="20"/>
        </w:rPr>
        <w:t xml:space="preserve">. </w:t>
      </w:r>
    </w:p>
    <w:p w:rsidR="00E303A9" w:rsidRDefault="002D2733" w:rsidP="002D2733">
      <w:pPr>
        <w:spacing w:line="480" w:lineRule="auto"/>
        <w:jc w:val="both"/>
        <w:rPr>
          <w:rFonts w:ascii="Times New Roman" w:hAnsi="Times New Roman" w:cs="Times New Roman"/>
          <w:sz w:val="20"/>
        </w:rPr>
      </w:pPr>
      <w:r w:rsidRPr="00BB67CA">
        <w:rPr>
          <w:rFonts w:ascii="Times New Roman" w:hAnsi="Times New Roman" w:cs="Times New Roman"/>
          <w:sz w:val="20"/>
          <w:vertAlign w:val="superscript"/>
        </w:rPr>
        <w:t>†</w:t>
      </w:r>
      <w:r w:rsidRPr="00BB67CA">
        <w:rPr>
          <w:rFonts w:ascii="Times New Roman" w:hAnsi="Times New Roman" w:cs="Times New Roman"/>
          <w:sz w:val="20"/>
        </w:rPr>
        <w:t>Group 2 represents patients initially treated with 160 mg tadekinig alfa</w:t>
      </w:r>
      <w:r>
        <w:rPr>
          <w:rFonts w:ascii="Times New Roman" w:hAnsi="Times New Roman" w:cs="Times New Roman"/>
          <w:sz w:val="20"/>
        </w:rPr>
        <w:t xml:space="preserve">. </w:t>
      </w:r>
    </w:p>
    <w:p w:rsidR="002D2733" w:rsidRPr="00BB67CA" w:rsidRDefault="002D2733" w:rsidP="000535FD">
      <w:pPr>
        <w:spacing w:line="480" w:lineRule="auto"/>
        <w:jc w:val="both"/>
        <w:rPr>
          <w:rFonts w:ascii="Times New Roman" w:hAnsi="Times New Roman" w:cs="Times New Roman"/>
          <w:bCs/>
          <w:sz w:val="20"/>
        </w:rPr>
      </w:pPr>
      <w:r w:rsidRPr="00BB67CA">
        <w:rPr>
          <w:rFonts w:ascii="Times New Roman" w:hAnsi="Times New Roman" w:cs="Times New Roman"/>
          <w:bCs/>
          <w:sz w:val="20"/>
        </w:rPr>
        <w:t>CRP</w:t>
      </w:r>
      <w:r w:rsidR="00E303A9">
        <w:rPr>
          <w:rFonts w:ascii="Times New Roman" w:hAnsi="Times New Roman" w:cs="Times New Roman"/>
          <w:bCs/>
          <w:sz w:val="20"/>
        </w:rPr>
        <w:t xml:space="preserve">, </w:t>
      </w:r>
      <w:r w:rsidRPr="00BB67CA">
        <w:rPr>
          <w:rFonts w:ascii="Times New Roman" w:hAnsi="Times New Roman" w:cs="Times New Roman"/>
          <w:bCs/>
          <w:sz w:val="20"/>
        </w:rPr>
        <w:t>C-</w:t>
      </w:r>
      <w:r>
        <w:rPr>
          <w:rFonts w:ascii="Times New Roman" w:hAnsi="Times New Roman" w:cs="Times New Roman"/>
          <w:bCs/>
          <w:sz w:val="20"/>
        </w:rPr>
        <w:t>r</w:t>
      </w:r>
      <w:r w:rsidRPr="00BB67CA">
        <w:rPr>
          <w:rFonts w:ascii="Times New Roman" w:hAnsi="Times New Roman" w:cs="Times New Roman"/>
          <w:bCs/>
          <w:sz w:val="20"/>
        </w:rPr>
        <w:t>eactive protein;</w:t>
      </w:r>
      <w:r w:rsidRPr="00BB67CA">
        <w:rPr>
          <w:rFonts w:ascii="Times New Roman" w:hAnsi="Times New Roman" w:cs="Times New Roman"/>
          <w:sz w:val="20"/>
        </w:rPr>
        <w:t xml:space="preserve"> IL</w:t>
      </w:r>
      <w:r w:rsidR="00E303A9">
        <w:rPr>
          <w:rFonts w:ascii="Times New Roman" w:hAnsi="Times New Roman" w:cs="Times New Roman"/>
          <w:sz w:val="20"/>
        </w:rPr>
        <w:t xml:space="preserve">, </w:t>
      </w:r>
      <w:r w:rsidRPr="00BB67CA">
        <w:rPr>
          <w:rFonts w:ascii="Times New Roman" w:hAnsi="Times New Roman" w:cs="Times New Roman"/>
          <w:sz w:val="20"/>
        </w:rPr>
        <w:t>interleukin; IQR</w:t>
      </w:r>
      <w:r w:rsidR="00E303A9">
        <w:rPr>
          <w:rFonts w:ascii="Times New Roman" w:hAnsi="Times New Roman" w:cs="Times New Roman"/>
          <w:sz w:val="20"/>
        </w:rPr>
        <w:t xml:space="preserve">, </w:t>
      </w:r>
      <w:r w:rsidRPr="00BA5BB1">
        <w:rPr>
          <w:rFonts w:ascii="Times New Roman" w:hAnsi="Times New Roman" w:cs="Times New Roman"/>
          <w:sz w:val="20"/>
        </w:rPr>
        <w:t>interquartile range; Ra</w:t>
      </w:r>
      <w:r w:rsidR="00E303A9">
        <w:rPr>
          <w:rFonts w:ascii="Times New Roman" w:hAnsi="Times New Roman" w:cs="Times New Roman"/>
          <w:sz w:val="20"/>
        </w:rPr>
        <w:t xml:space="preserve">, </w:t>
      </w:r>
      <w:r w:rsidRPr="00BA5BB1">
        <w:rPr>
          <w:rFonts w:ascii="Times New Roman" w:hAnsi="Times New Roman" w:cs="Times New Roman"/>
          <w:sz w:val="20"/>
        </w:rPr>
        <w:t xml:space="preserve">receptor antagonist; </w:t>
      </w:r>
      <w:r w:rsidRPr="00BA5BB1">
        <w:rPr>
          <w:rFonts w:ascii="Times New Roman" w:hAnsi="Times New Roman" w:cs="Times New Roman"/>
          <w:bCs/>
          <w:sz w:val="20"/>
        </w:rPr>
        <w:t>SAA</w:t>
      </w:r>
      <w:r w:rsidR="00E303A9">
        <w:rPr>
          <w:rFonts w:ascii="Times New Roman" w:hAnsi="Times New Roman" w:cs="Times New Roman"/>
          <w:bCs/>
          <w:sz w:val="20"/>
        </w:rPr>
        <w:t xml:space="preserve">, </w:t>
      </w:r>
      <w:r w:rsidRPr="00BB67CA">
        <w:rPr>
          <w:rFonts w:ascii="Times New Roman" w:hAnsi="Times New Roman" w:cs="Times New Roman"/>
          <w:bCs/>
          <w:sz w:val="20"/>
        </w:rPr>
        <w:t>serum amyloid A;</w:t>
      </w:r>
      <w:r w:rsidRPr="00BB67CA">
        <w:rPr>
          <w:rFonts w:ascii="Times New Roman" w:hAnsi="Times New Roman" w:cs="Times New Roman"/>
          <w:sz w:val="20"/>
        </w:rPr>
        <w:t xml:space="preserve"> TNF</w:t>
      </w:r>
      <w:r w:rsidR="00E303A9">
        <w:rPr>
          <w:rFonts w:ascii="Times New Roman" w:hAnsi="Times New Roman" w:cs="Times New Roman"/>
          <w:sz w:val="20"/>
        </w:rPr>
        <w:t xml:space="preserve">, </w:t>
      </w:r>
      <w:r w:rsidRPr="00BB67CA">
        <w:rPr>
          <w:rFonts w:ascii="Times New Roman" w:hAnsi="Times New Roman" w:cs="Times New Roman"/>
          <w:sz w:val="20"/>
        </w:rPr>
        <w:t>tumour necrosis factor</w:t>
      </w:r>
      <w:r>
        <w:rPr>
          <w:rFonts w:ascii="Times New Roman" w:hAnsi="Times New Roman" w:cs="Times New Roman"/>
          <w:sz w:val="20"/>
        </w:rPr>
        <w:t>.</w:t>
      </w:r>
    </w:p>
    <w:sectPr w:rsidR="002D2733" w:rsidRPr="00BB67CA" w:rsidSect="0096524D">
      <w:pgSz w:w="16838" w:h="11906" w:orient="landscape"/>
      <w:pgMar w:top="1440" w:right="1440" w:bottom="1274" w:left="1276" w:header="708" w:footer="708" w:gutter="0"/>
      <w:cols w:space="708"/>
      <w:docGrid w:linePitch="360"/>
    </w:sectPr>
  </w:body>
</w:document>
</file>

<file path=word/endnotes.xml><?xml version="1.0" encoding="utf-8"?>
<w:end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27D89" w:rsidRDefault="00F27D89" w:rsidP="00DD6A8B">
      <w:r>
        <w:separator/>
      </w:r>
    </w:p>
  </w:endnote>
  <w:endnote w:type="continuationSeparator" w:id="0">
    <w:p w:rsidR="00F27D89" w:rsidRDefault="00F27D89" w:rsidP="00DD6A8B">
      <w:r>
        <w:continuationSeparator/>
      </w:r>
    </w:p>
  </w:endnote>
</w:endnotes>
</file>

<file path=word/fontTable.xml><?xml version="1.0" encoding="utf-8"?>
<w:fonts xmlns:r="http://schemas.openxmlformats.org/officeDocument/2006/relationships" xmlns:w="http://schemas.openxmlformats.org/wordprocessingml/2006/main">
  <w:font w:name="Symbol">
    <w:panose1 w:val="000000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00000000" w:usb2="00010000" w:usb3="00000000" w:csb0="80000000" w:csb1="00000000"/>
  </w:font>
  <w:font w:name="Arial">
    <w:panose1 w:val="020B0604020202020204"/>
    <w:charset w:val="00"/>
    <w:family w:val="auto"/>
    <w:pitch w:val="variable"/>
    <w:sig w:usb0="00000003" w:usb1="00000000" w:usb2="00000000" w:usb3="00000000" w:csb0="00000001" w:csb1="00000000"/>
  </w:font>
  <w:font w:name="TimesNewRoman">
    <w:altName w:val="MS Gothic"/>
    <w:panose1 w:val="00000000000000000000"/>
    <w:charset w:val="80"/>
    <w:family w:val="auto"/>
    <w:notTrueType/>
    <w:pitch w:val="default"/>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Lucida Grande">
    <w:charset w:val="00"/>
    <w:family w:val="auto"/>
    <w:pitch w:val="variable"/>
    <w:sig w:usb0="00000003" w:usb1="00000000" w:usb2="00000000" w:usb3="00000000" w:csb0="00000001" w:csb1="00000000"/>
  </w:font>
  <w:font w:name="Univers 47 CondensedLight">
    <w:altName w:val="Calibri"/>
    <w:panose1 w:val="00000000000000000000"/>
    <w:charset w:val="00"/>
    <w:family w:val="swiss"/>
    <w:notTrueType/>
    <w:pitch w:val="default"/>
    <w:sig w:usb0="00000003" w:usb1="00000000" w:usb2="00000000" w:usb3="00000000" w:csb0="00000001" w:csb1="00000000"/>
  </w:font>
  <w:font w:name="MS Mincho">
    <w:altName w:val="ＭＳ 明朝"/>
    <w:charset w:val="80"/>
    <w:family w:val="modern"/>
    <w:pitch w:val="fixed"/>
    <w:sig w:usb0="E00002FF" w:usb1="6AC7FDFB" w:usb2="00000012" w:usb3="00000000" w:csb0="0002009F" w:csb1="00000000"/>
  </w:font>
  <w:font w:name="Consolas">
    <w:panose1 w:val="020B0609020204030204"/>
    <w:charset w:val="00"/>
    <w:family w:val="auto"/>
    <w:pitch w:val="variable"/>
    <w:sig w:usb0="00000003" w:usb1="00000000" w:usb2="00000000" w:usb3="00000000" w:csb0="00000001" w:csb1="00000000"/>
  </w:font>
  <w:font w:name="MS PGothic">
    <w:charset w:val="80"/>
    <w:family w:val="swiss"/>
    <w:pitch w:val="variable"/>
    <w:sig w:usb0="E00002FF" w:usb1="6AC7FDFB" w:usb2="08000012" w:usb3="00000000" w:csb0="0002009F" w:csb1="00000000"/>
  </w:font>
  <w:font w:name="Cambria">
    <w:panose1 w:val="02040503050406030204"/>
    <w:charset w:val="00"/>
    <w:family w:val="auto"/>
    <w:pitch w:val="variable"/>
    <w:sig w:usb0="00000003" w:usb1="00000000" w:usb2="00000000" w:usb3="00000000" w:csb0="00000001" w:csb1="00000000"/>
  </w:font>
</w:fonts>
</file>

<file path=word/footer1.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68059050"/>
      <w:docPartObj>
        <w:docPartGallery w:val="Page Numbers (Bottom of Page)"/>
        <w:docPartUnique/>
      </w:docPartObj>
    </w:sdtPr>
    <w:sdtEndPr>
      <w:rPr>
        <w:noProof/>
      </w:rPr>
    </w:sdtEndPr>
    <w:sdtContent>
      <w:p w:rsidR="00F27D89" w:rsidRDefault="00F27D89">
        <w:pPr>
          <w:pStyle w:val="Pieddepage"/>
          <w:jc w:val="center"/>
        </w:pPr>
        <w:fldSimple w:instr=" PAGE   \* MERGEFORMAT ">
          <w:r w:rsidR="00A96CA0" w:rsidRPr="00A96CA0">
            <w:rPr>
              <w:rFonts w:ascii="Arial" w:hAnsi="Arial" w:cs="Arial"/>
              <w:noProof/>
              <w:sz w:val="20"/>
              <w:szCs w:val="20"/>
            </w:rPr>
            <w:t>1</w:t>
          </w:r>
        </w:fldSimple>
      </w:p>
    </w:sdtContent>
  </w:sdt>
  <w:p w:rsidR="00F27D89" w:rsidRDefault="00F27D89">
    <w:pPr>
      <w:pStyle w:val="Pieddepage"/>
    </w:pPr>
  </w:p>
</w:ftr>
</file>

<file path=word/footnotes.xml><?xml version="1.0" encoding="utf-8"?>
<w:foot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27D89" w:rsidRDefault="00F27D89" w:rsidP="00DD6A8B">
      <w:r>
        <w:separator/>
      </w:r>
    </w:p>
  </w:footnote>
  <w:footnote w:type="continuationSeparator" w:id="0">
    <w:p w:rsidR="00F27D89" w:rsidRDefault="00F27D89" w:rsidP="00DD6A8B">
      <w:r>
        <w:continuationSeparator/>
      </w:r>
    </w:p>
  </w:footnote>
</w:footnote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37774D"/>
    <w:multiLevelType w:val="hybridMultilevel"/>
    <w:tmpl w:val="151AD660"/>
    <w:lvl w:ilvl="0" w:tplc="6A9C5936">
      <w:start w:val="1"/>
      <w:numFmt w:val="bullet"/>
      <w:lvlText w:val=""/>
      <w:lvlJc w:val="left"/>
      <w:pPr>
        <w:ind w:left="360" w:hanging="360"/>
      </w:pPr>
      <w:rPr>
        <w:rFonts w:ascii="Symbol" w:hAnsi="Symbol" w:hint="default"/>
        <w:sz w:val="28"/>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0AD0CAB"/>
    <w:multiLevelType w:val="hybridMultilevel"/>
    <w:tmpl w:val="F008F0CC"/>
    <w:lvl w:ilvl="0" w:tplc="E9C48B70">
      <w:start w:val="1"/>
      <w:numFmt w:val="decimal"/>
      <w:lvlText w:val="%1."/>
      <w:lvlJc w:val="left"/>
      <w:pPr>
        <w:ind w:left="720" w:hanging="360"/>
      </w:pPr>
      <w:rPr>
        <w:rFonts w:ascii="Arial" w:hAnsi="Arial" w:cs="Arial" w:hint="default"/>
        <w:color w:val="1F497D" w:themeColor="text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2453FF2"/>
    <w:multiLevelType w:val="hybridMultilevel"/>
    <w:tmpl w:val="514E722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nsid w:val="029A78F5"/>
    <w:multiLevelType w:val="hybridMultilevel"/>
    <w:tmpl w:val="49D03712"/>
    <w:lvl w:ilvl="0" w:tplc="075222D8">
      <w:start w:val="1"/>
      <w:numFmt w:val="bullet"/>
      <w:lvlText w:val=""/>
      <w:lvlJc w:val="left"/>
      <w:pPr>
        <w:ind w:left="360" w:hanging="360"/>
      </w:pPr>
      <w:rPr>
        <w:rFonts w:ascii="Symbol" w:hAnsi="Symbol" w:hint="default"/>
        <w:color w:val="000000" w:themeColor="text1"/>
        <w:sz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02CE4473"/>
    <w:multiLevelType w:val="hybridMultilevel"/>
    <w:tmpl w:val="C87610F6"/>
    <w:lvl w:ilvl="0" w:tplc="2A7650D8">
      <w:start w:val="712"/>
      <w:numFmt w:val="bullet"/>
      <w:lvlText w:val=""/>
      <w:lvlJc w:val="left"/>
      <w:pPr>
        <w:ind w:left="720" w:hanging="360"/>
      </w:pPr>
      <w:rPr>
        <w:rFonts w:ascii="Symbol" w:eastAsia="TimesNew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041F58E5"/>
    <w:multiLevelType w:val="hybridMultilevel"/>
    <w:tmpl w:val="026EB666"/>
    <w:lvl w:ilvl="0" w:tplc="9C04B10A">
      <w:start w:val="1"/>
      <w:numFmt w:val="bullet"/>
      <w:lvlText w:val=""/>
      <w:lvlJc w:val="left"/>
      <w:pPr>
        <w:ind w:left="360" w:hanging="360"/>
      </w:pPr>
      <w:rPr>
        <w:rFonts w:ascii="Symbol" w:hAnsi="Symbol" w:hint="default"/>
        <w:sz w:val="28"/>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nsid w:val="0CD31D88"/>
    <w:multiLevelType w:val="hybridMultilevel"/>
    <w:tmpl w:val="5BD6755C"/>
    <w:lvl w:ilvl="0" w:tplc="97AE81D6">
      <w:start w:val="10"/>
      <w:numFmt w:val="bullet"/>
      <w:lvlText w:val="-"/>
      <w:lvlJc w:val="left"/>
      <w:pPr>
        <w:ind w:left="360" w:hanging="360"/>
      </w:pPr>
      <w:rPr>
        <w:rFonts w:ascii="Arial" w:eastAsia="Times New Roman" w:hAnsi="Arial" w:hint="default"/>
        <w:b w:val="0"/>
        <w:i w:val="0"/>
        <w:sz w:val="22"/>
        <w:szCs w:val="22"/>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nsid w:val="0DBB7179"/>
    <w:multiLevelType w:val="hybridMultilevel"/>
    <w:tmpl w:val="8E54BEAE"/>
    <w:lvl w:ilvl="0" w:tplc="04090001">
      <w:start w:val="1"/>
      <w:numFmt w:val="bullet"/>
      <w:lvlText w:val=""/>
      <w:lvlJc w:val="left"/>
      <w:pPr>
        <w:ind w:left="720" w:hanging="360"/>
      </w:pPr>
      <w:rPr>
        <w:rFonts w:ascii="Symbol" w:hAnsi="Symbol" w:hint="default"/>
      </w:rPr>
    </w:lvl>
    <w:lvl w:ilvl="1" w:tplc="21D08210">
      <w:start w:val="1"/>
      <w:numFmt w:val="bullet"/>
      <w:lvlText w:val="–"/>
      <w:lvlJc w:val="left"/>
      <w:pPr>
        <w:ind w:left="1440" w:hanging="360"/>
      </w:pPr>
      <w:rPr>
        <w:rFonts w:ascii="Calibri" w:hAnsi="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14C3FE7"/>
    <w:multiLevelType w:val="hybridMultilevel"/>
    <w:tmpl w:val="5CA0E7D8"/>
    <w:lvl w:ilvl="0" w:tplc="075222D8">
      <w:start w:val="1"/>
      <w:numFmt w:val="bullet"/>
      <w:lvlText w:val=""/>
      <w:lvlJc w:val="left"/>
      <w:pPr>
        <w:ind w:left="360" w:hanging="360"/>
      </w:pPr>
      <w:rPr>
        <w:rFonts w:ascii="Symbol" w:hAnsi="Symbol" w:hint="default"/>
        <w:color w:val="000000" w:themeColor="text1"/>
        <w:sz w:val="28"/>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nsid w:val="114D6650"/>
    <w:multiLevelType w:val="hybridMultilevel"/>
    <w:tmpl w:val="8D04656E"/>
    <w:lvl w:ilvl="0" w:tplc="6A9C5936">
      <w:start w:val="1"/>
      <w:numFmt w:val="bullet"/>
      <w:lvlText w:val=""/>
      <w:lvlJc w:val="left"/>
      <w:pPr>
        <w:ind w:left="360" w:hanging="360"/>
      </w:pPr>
      <w:rPr>
        <w:rFonts w:ascii="Symbol" w:hAnsi="Symbol" w:hint="default"/>
        <w:sz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16CE168E"/>
    <w:multiLevelType w:val="hybridMultilevel"/>
    <w:tmpl w:val="3132B4E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nsid w:val="17997517"/>
    <w:multiLevelType w:val="hybridMultilevel"/>
    <w:tmpl w:val="6D1A1ADA"/>
    <w:lvl w:ilvl="0" w:tplc="970C11A2">
      <w:start w:val="1"/>
      <w:numFmt w:val="bullet"/>
      <w:lvlText w:val="•"/>
      <w:lvlJc w:val="left"/>
      <w:pPr>
        <w:tabs>
          <w:tab w:val="num" w:pos="720"/>
        </w:tabs>
        <w:ind w:left="720" w:hanging="360"/>
      </w:pPr>
      <w:rPr>
        <w:rFonts w:ascii="Times New Roman" w:hAnsi="Times New Roman" w:hint="default"/>
      </w:rPr>
    </w:lvl>
    <w:lvl w:ilvl="1" w:tplc="E22A06E2">
      <w:start w:val="1301"/>
      <w:numFmt w:val="bullet"/>
      <w:lvlText w:val="–"/>
      <w:lvlJc w:val="left"/>
      <w:pPr>
        <w:tabs>
          <w:tab w:val="num" w:pos="1440"/>
        </w:tabs>
        <w:ind w:left="1440" w:hanging="360"/>
      </w:pPr>
      <w:rPr>
        <w:rFonts w:ascii="Times New Roman" w:hAnsi="Times New Roman" w:hint="default"/>
      </w:rPr>
    </w:lvl>
    <w:lvl w:ilvl="2" w:tplc="6B120690" w:tentative="1">
      <w:start w:val="1"/>
      <w:numFmt w:val="bullet"/>
      <w:lvlText w:val="•"/>
      <w:lvlJc w:val="left"/>
      <w:pPr>
        <w:tabs>
          <w:tab w:val="num" w:pos="2160"/>
        </w:tabs>
        <w:ind w:left="2160" w:hanging="360"/>
      </w:pPr>
      <w:rPr>
        <w:rFonts w:ascii="Times New Roman" w:hAnsi="Times New Roman" w:hint="default"/>
      </w:rPr>
    </w:lvl>
    <w:lvl w:ilvl="3" w:tplc="465812DC" w:tentative="1">
      <w:start w:val="1"/>
      <w:numFmt w:val="bullet"/>
      <w:lvlText w:val="•"/>
      <w:lvlJc w:val="left"/>
      <w:pPr>
        <w:tabs>
          <w:tab w:val="num" w:pos="2880"/>
        </w:tabs>
        <w:ind w:left="2880" w:hanging="360"/>
      </w:pPr>
      <w:rPr>
        <w:rFonts w:ascii="Times New Roman" w:hAnsi="Times New Roman" w:hint="default"/>
      </w:rPr>
    </w:lvl>
    <w:lvl w:ilvl="4" w:tplc="E9A885B2" w:tentative="1">
      <w:start w:val="1"/>
      <w:numFmt w:val="bullet"/>
      <w:lvlText w:val="•"/>
      <w:lvlJc w:val="left"/>
      <w:pPr>
        <w:tabs>
          <w:tab w:val="num" w:pos="3600"/>
        </w:tabs>
        <w:ind w:left="3600" w:hanging="360"/>
      </w:pPr>
      <w:rPr>
        <w:rFonts w:ascii="Times New Roman" w:hAnsi="Times New Roman" w:hint="default"/>
      </w:rPr>
    </w:lvl>
    <w:lvl w:ilvl="5" w:tplc="8D22E022" w:tentative="1">
      <w:start w:val="1"/>
      <w:numFmt w:val="bullet"/>
      <w:lvlText w:val="•"/>
      <w:lvlJc w:val="left"/>
      <w:pPr>
        <w:tabs>
          <w:tab w:val="num" w:pos="4320"/>
        </w:tabs>
        <w:ind w:left="4320" w:hanging="360"/>
      </w:pPr>
      <w:rPr>
        <w:rFonts w:ascii="Times New Roman" w:hAnsi="Times New Roman" w:hint="default"/>
      </w:rPr>
    </w:lvl>
    <w:lvl w:ilvl="6" w:tplc="0B16B182" w:tentative="1">
      <w:start w:val="1"/>
      <w:numFmt w:val="bullet"/>
      <w:lvlText w:val="•"/>
      <w:lvlJc w:val="left"/>
      <w:pPr>
        <w:tabs>
          <w:tab w:val="num" w:pos="5040"/>
        </w:tabs>
        <w:ind w:left="5040" w:hanging="360"/>
      </w:pPr>
      <w:rPr>
        <w:rFonts w:ascii="Times New Roman" w:hAnsi="Times New Roman" w:hint="default"/>
      </w:rPr>
    </w:lvl>
    <w:lvl w:ilvl="7" w:tplc="698A3F8E" w:tentative="1">
      <w:start w:val="1"/>
      <w:numFmt w:val="bullet"/>
      <w:lvlText w:val="•"/>
      <w:lvlJc w:val="left"/>
      <w:pPr>
        <w:tabs>
          <w:tab w:val="num" w:pos="5760"/>
        </w:tabs>
        <w:ind w:left="5760" w:hanging="360"/>
      </w:pPr>
      <w:rPr>
        <w:rFonts w:ascii="Times New Roman" w:hAnsi="Times New Roman" w:hint="default"/>
      </w:rPr>
    </w:lvl>
    <w:lvl w:ilvl="8" w:tplc="95043104" w:tentative="1">
      <w:start w:val="1"/>
      <w:numFmt w:val="bullet"/>
      <w:lvlText w:val="•"/>
      <w:lvlJc w:val="left"/>
      <w:pPr>
        <w:tabs>
          <w:tab w:val="num" w:pos="6480"/>
        </w:tabs>
        <w:ind w:left="6480" w:hanging="360"/>
      </w:pPr>
      <w:rPr>
        <w:rFonts w:ascii="Times New Roman" w:hAnsi="Times New Roman" w:hint="default"/>
      </w:rPr>
    </w:lvl>
  </w:abstractNum>
  <w:abstractNum w:abstractNumId="12">
    <w:nsid w:val="1E416091"/>
    <w:multiLevelType w:val="hybridMultilevel"/>
    <w:tmpl w:val="CF94D7DE"/>
    <w:lvl w:ilvl="0" w:tplc="023CEF26">
      <w:start w:val="1"/>
      <w:numFmt w:val="bullet"/>
      <w:lvlText w:val=""/>
      <w:lvlJc w:val="left"/>
      <w:pPr>
        <w:ind w:left="360" w:hanging="360"/>
      </w:pPr>
      <w:rPr>
        <w:rFonts w:ascii="Symbol" w:hAnsi="Symbol" w:hint="default"/>
        <w:sz w:val="28"/>
        <w:szCs w:val="28"/>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nsid w:val="1ED86E9B"/>
    <w:multiLevelType w:val="hybridMultilevel"/>
    <w:tmpl w:val="F84C46FE"/>
    <w:lvl w:ilvl="0" w:tplc="075222D8">
      <w:start w:val="1"/>
      <w:numFmt w:val="bullet"/>
      <w:lvlText w:val=""/>
      <w:lvlJc w:val="left"/>
      <w:pPr>
        <w:ind w:left="414" w:hanging="360"/>
      </w:pPr>
      <w:rPr>
        <w:rFonts w:ascii="Symbol" w:hAnsi="Symbol" w:hint="default"/>
        <w:color w:val="000000" w:themeColor="text1"/>
        <w:sz w:val="28"/>
      </w:rPr>
    </w:lvl>
    <w:lvl w:ilvl="1" w:tplc="08090003" w:tentative="1">
      <w:start w:val="1"/>
      <w:numFmt w:val="bullet"/>
      <w:lvlText w:val="o"/>
      <w:lvlJc w:val="left"/>
      <w:pPr>
        <w:ind w:left="1494" w:hanging="360"/>
      </w:pPr>
      <w:rPr>
        <w:rFonts w:ascii="Courier New" w:hAnsi="Courier New" w:cs="Courier New" w:hint="default"/>
      </w:rPr>
    </w:lvl>
    <w:lvl w:ilvl="2" w:tplc="08090005" w:tentative="1">
      <w:start w:val="1"/>
      <w:numFmt w:val="bullet"/>
      <w:lvlText w:val=""/>
      <w:lvlJc w:val="left"/>
      <w:pPr>
        <w:ind w:left="2214" w:hanging="360"/>
      </w:pPr>
      <w:rPr>
        <w:rFonts w:ascii="Wingdings" w:hAnsi="Wingdings" w:hint="default"/>
      </w:rPr>
    </w:lvl>
    <w:lvl w:ilvl="3" w:tplc="08090001" w:tentative="1">
      <w:start w:val="1"/>
      <w:numFmt w:val="bullet"/>
      <w:lvlText w:val=""/>
      <w:lvlJc w:val="left"/>
      <w:pPr>
        <w:ind w:left="2934" w:hanging="360"/>
      </w:pPr>
      <w:rPr>
        <w:rFonts w:ascii="Symbol" w:hAnsi="Symbol" w:hint="default"/>
      </w:rPr>
    </w:lvl>
    <w:lvl w:ilvl="4" w:tplc="08090003" w:tentative="1">
      <w:start w:val="1"/>
      <w:numFmt w:val="bullet"/>
      <w:lvlText w:val="o"/>
      <w:lvlJc w:val="left"/>
      <w:pPr>
        <w:ind w:left="3654" w:hanging="360"/>
      </w:pPr>
      <w:rPr>
        <w:rFonts w:ascii="Courier New" w:hAnsi="Courier New" w:cs="Courier New" w:hint="default"/>
      </w:rPr>
    </w:lvl>
    <w:lvl w:ilvl="5" w:tplc="08090005" w:tentative="1">
      <w:start w:val="1"/>
      <w:numFmt w:val="bullet"/>
      <w:lvlText w:val=""/>
      <w:lvlJc w:val="left"/>
      <w:pPr>
        <w:ind w:left="4374" w:hanging="360"/>
      </w:pPr>
      <w:rPr>
        <w:rFonts w:ascii="Wingdings" w:hAnsi="Wingdings" w:hint="default"/>
      </w:rPr>
    </w:lvl>
    <w:lvl w:ilvl="6" w:tplc="08090001" w:tentative="1">
      <w:start w:val="1"/>
      <w:numFmt w:val="bullet"/>
      <w:lvlText w:val=""/>
      <w:lvlJc w:val="left"/>
      <w:pPr>
        <w:ind w:left="5094" w:hanging="360"/>
      </w:pPr>
      <w:rPr>
        <w:rFonts w:ascii="Symbol" w:hAnsi="Symbol" w:hint="default"/>
      </w:rPr>
    </w:lvl>
    <w:lvl w:ilvl="7" w:tplc="08090003" w:tentative="1">
      <w:start w:val="1"/>
      <w:numFmt w:val="bullet"/>
      <w:lvlText w:val="o"/>
      <w:lvlJc w:val="left"/>
      <w:pPr>
        <w:ind w:left="5814" w:hanging="360"/>
      </w:pPr>
      <w:rPr>
        <w:rFonts w:ascii="Courier New" w:hAnsi="Courier New" w:cs="Courier New" w:hint="default"/>
      </w:rPr>
    </w:lvl>
    <w:lvl w:ilvl="8" w:tplc="08090005" w:tentative="1">
      <w:start w:val="1"/>
      <w:numFmt w:val="bullet"/>
      <w:lvlText w:val=""/>
      <w:lvlJc w:val="left"/>
      <w:pPr>
        <w:ind w:left="6534" w:hanging="360"/>
      </w:pPr>
      <w:rPr>
        <w:rFonts w:ascii="Wingdings" w:hAnsi="Wingdings" w:hint="default"/>
      </w:rPr>
    </w:lvl>
  </w:abstractNum>
  <w:abstractNum w:abstractNumId="14">
    <w:nsid w:val="2CA97AFC"/>
    <w:multiLevelType w:val="hybridMultilevel"/>
    <w:tmpl w:val="7D70C412"/>
    <w:lvl w:ilvl="0" w:tplc="A306A09E">
      <w:start w:val="1"/>
      <w:numFmt w:val="decimal"/>
      <w:lvlText w:val="%1."/>
      <w:lvlJc w:val="left"/>
      <w:pPr>
        <w:ind w:left="720" w:hanging="360"/>
      </w:pPr>
      <w:rPr>
        <w:rFonts w:ascii="Arial" w:hAnsi="Arial" w:cs="Arial" w:hint="default"/>
        <w:b w:val="0"/>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360F20C2"/>
    <w:multiLevelType w:val="hybridMultilevel"/>
    <w:tmpl w:val="B0D6B5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362B45EC"/>
    <w:multiLevelType w:val="hybridMultilevel"/>
    <w:tmpl w:val="D7E027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nsid w:val="37027EBC"/>
    <w:multiLevelType w:val="hybridMultilevel"/>
    <w:tmpl w:val="1D4085F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nsid w:val="3F3B7D18"/>
    <w:multiLevelType w:val="hybridMultilevel"/>
    <w:tmpl w:val="5BAAE8A2"/>
    <w:lvl w:ilvl="0" w:tplc="6A9C5936">
      <w:start w:val="1"/>
      <w:numFmt w:val="bullet"/>
      <w:lvlText w:val=""/>
      <w:lvlJc w:val="left"/>
      <w:pPr>
        <w:ind w:left="360" w:hanging="360"/>
      </w:pPr>
      <w:rPr>
        <w:rFonts w:ascii="Symbol" w:hAnsi="Symbol" w:hint="default"/>
        <w:sz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40901882"/>
    <w:multiLevelType w:val="hybridMultilevel"/>
    <w:tmpl w:val="C7884B06"/>
    <w:lvl w:ilvl="0" w:tplc="9C04B10A">
      <w:start w:val="1"/>
      <w:numFmt w:val="bullet"/>
      <w:lvlText w:val=""/>
      <w:lvlJc w:val="left"/>
      <w:pPr>
        <w:ind w:left="360" w:hanging="360"/>
      </w:pPr>
      <w:rPr>
        <w:rFonts w:ascii="Symbol" w:hAnsi="Symbol" w:hint="default"/>
        <w:sz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4A5A1695"/>
    <w:multiLevelType w:val="hybridMultilevel"/>
    <w:tmpl w:val="2E7A5E78"/>
    <w:lvl w:ilvl="0" w:tplc="AE06B154">
      <w:start w:val="1"/>
      <w:numFmt w:val="bullet"/>
      <w:lvlText w:val="•"/>
      <w:lvlJc w:val="left"/>
      <w:pPr>
        <w:tabs>
          <w:tab w:val="num" w:pos="720"/>
        </w:tabs>
        <w:ind w:left="720" w:hanging="360"/>
      </w:pPr>
      <w:rPr>
        <w:rFonts w:ascii="Times New Roman" w:hAnsi="Times New Roman" w:hint="default"/>
      </w:rPr>
    </w:lvl>
    <w:lvl w:ilvl="1" w:tplc="77B49D4C" w:tentative="1">
      <w:start w:val="1"/>
      <w:numFmt w:val="bullet"/>
      <w:lvlText w:val="•"/>
      <w:lvlJc w:val="left"/>
      <w:pPr>
        <w:tabs>
          <w:tab w:val="num" w:pos="1440"/>
        </w:tabs>
        <w:ind w:left="1440" w:hanging="360"/>
      </w:pPr>
      <w:rPr>
        <w:rFonts w:ascii="Times New Roman" w:hAnsi="Times New Roman" w:hint="default"/>
      </w:rPr>
    </w:lvl>
    <w:lvl w:ilvl="2" w:tplc="F3E64270" w:tentative="1">
      <w:start w:val="1"/>
      <w:numFmt w:val="bullet"/>
      <w:lvlText w:val="•"/>
      <w:lvlJc w:val="left"/>
      <w:pPr>
        <w:tabs>
          <w:tab w:val="num" w:pos="2160"/>
        </w:tabs>
        <w:ind w:left="2160" w:hanging="360"/>
      </w:pPr>
      <w:rPr>
        <w:rFonts w:ascii="Times New Roman" w:hAnsi="Times New Roman" w:hint="default"/>
      </w:rPr>
    </w:lvl>
    <w:lvl w:ilvl="3" w:tplc="37AE5C6C" w:tentative="1">
      <w:start w:val="1"/>
      <w:numFmt w:val="bullet"/>
      <w:lvlText w:val="•"/>
      <w:lvlJc w:val="left"/>
      <w:pPr>
        <w:tabs>
          <w:tab w:val="num" w:pos="2880"/>
        </w:tabs>
        <w:ind w:left="2880" w:hanging="360"/>
      </w:pPr>
      <w:rPr>
        <w:rFonts w:ascii="Times New Roman" w:hAnsi="Times New Roman" w:hint="default"/>
      </w:rPr>
    </w:lvl>
    <w:lvl w:ilvl="4" w:tplc="0F56ACAE" w:tentative="1">
      <w:start w:val="1"/>
      <w:numFmt w:val="bullet"/>
      <w:lvlText w:val="•"/>
      <w:lvlJc w:val="left"/>
      <w:pPr>
        <w:tabs>
          <w:tab w:val="num" w:pos="3600"/>
        </w:tabs>
        <w:ind w:left="3600" w:hanging="360"/>
      </w:pPr>
      <w:rPr>
        <w:rFonts w:ascii="Times New Roman" w:hAnsi="Times New Roman" w:hint="default"/>
      </w:rPr>
    </w:lvl>
    <w:lvl w:ilvl="5" w:tplc="1C82E76E" w:tentative="1">
      <w:start w:val="1"/>
      <w:numFmt w:val="bullet"/>
      <w:lvlText w:val="•"/>
      <w:lvlJc w:val="left"/>
      <w:pPr>
        <w:tabs>
          <w:tab w:val="num" w:pos="4320"/>
        </w:tabs>
        <w:ind w:left="4320" w:hanging="360"/>
      </w:pPr>
      <w:rPr>
        <w:rFonts w:ascii="Times New Roman" w:hAnsi="Times New Roman" w:hint="default"/>
      </w:rPr>
    </w:lvl>
    <w:lvl w:ilvl="6" w:tplc="EDC071BC" w:tentative="1">
      <w:start w:val="1"/>
      <w:numFmt w:val="bullet"/>
      <w:lvlText w:val="•"/>
      <w:lvlJc w:val="left"/>
      <w:pPr>
        <w:tabs>
          <w:tab w:val="num" w:pos="5040"/>
        </w:tabs>
        <w:ind w:left="5040" w:hanging="360"/>
      </w:pPr>
      <w:rPr>
        <w:rFonts w:ascii="Times New Roman" w:hAnsi="Times New Roman" w:hint="default"/>
      </w:rPr>
    </w:lvl>
    <w:lvl w:ilvl="7" w:tplc="A4A49B98" w:tentative="1">
      <w:start w:val="1"/>
      <w:numFmt w:val="bullet"/>
      <w:lvlText w:val="•"/>
      <w:lvlJc w:val="left"/>
      <w:pPr>
        <w:tabs>
          <w:tab w:val="num" w:pos="5760"/>
        </w:tabs>
        <w:ind w:left="5760" w:hanging="360"/>
      </w:pPr>
      <w:rPr>
        <w:rFonts w:ascii="Times New Roman" w:hAnsi="Times New Roman" w:hint="default"/>
      </w:rPr>
    </w:lvl>
    <w:lvl w:ilvl="8" w:tplc="8A9CE4C8" w:tentative="1">
      <w:start w:val="1"/>
      <w:numFmt w:val="bullet"/>
      <w:lvlText w:val="•"/>
      <w:lvlJc w:val="left"/>
      <w:pPr>
        <w:tabs>
          <w:tab w:val="num" w:pos="6480"/>
        </w:tabs>
        <w:ind w:left="6480" w:hanging="360"/>
      </w:pPr>
      <w:rPr>
        <w:rFonts w:ascii="Times New Roman" w:hAnsi="Times New Roman" w:hint="default"/>
      </w:rPr>
    </w:lvl>
  </w:abstractNum>
  <w:abstractNum w:abstractNumId="21">
    <w:nsid w:val="57662723"/>
    <w:multiLevelType w:val="hybridMultilevel"/>
    <w:tmpl w:val="681422A6"/>
    <w:lvl w:ilvl="0" w:tplc="8F623604">
      <w:start w:val="1"/>
      <w:numFmt w:val="bullet"/>
      <w:lvlText w:val="•"/>
      <w:lvlJc w:val="left"/>
      <w:pPr>
        <w:tabs>
          <w:tab w:val="num" w:pos="720"/>
        </w:tabs>
        <w:ind w:left="720" w:hanging="360"/>
      </w:pPr>
      <w:rPr>
        <w:rFonts w:ascii="Times New Roman" w:hAnsi="Times New Roman" w:hint="default"/>
      </w:rPr>
    </w:lvl>
    <w:lvl w:ilvl="1" w:tplc="85E413EA" w:tentative="1">
      <w:start w:val="1"/>
      <w:numFmt w:val="bullet"/>
      <w:lvlText w:val="•"/>
      <w:lvlJc w:val="left"/>
      <w:pPr>
        <w:tabs>
          <w:tab w:val="num" w:pos="1440"/>
        </w:tabs>
        <w:ind w:left="1440" w:hanging="360"/>
      </w:pPr>
      <w:rPr>
        <w:rFonts w:ascii="Times New Roman" w:hAnsi="Times New Roman" w:hint="default"/>
      </w:rPr>
    </w:lvl>
    <w:lvl w:ilvl="2" w:tplc="7F4A9E46" w:tentative="1">
      <w:start w:val="1"/>
      <w:numFmt w:val="bullet"/>
      <w:lvlText w:val="•"/>
      <w:lvlJc w:val="left"/>
      <w:pPr>
        <w:tabs>
          <w:tab w:val="num" w:pos="2160"/>
        </w:tabs>
        <w:ind w:left="2160" w:hanging="360"/>
      </w:pPr>
      <w:rPr>
        <w:rFonts w:ascii="Times New Roman" w:hAnsi="Times New Roman" w:hint="default"/>
      </w:rPr>
    </w:lvl>
    <w:lvl w:ilvl="3" w:tplc="49CC9A4A" w:tentative="1">
      <w:start w:val="1"/>
      <w:numFmt w:val="bullet"/>
      <w:lvlText w:val="•"/>
      <w:lvlJc w:val="left"/>
      <w:pPr>
        <w:tabs>
          <w:tab w:val="num" w:pos="2880"/>
        </w:tabs>
        <w:ind w:left="2880" w:hanging="360"/>
      </w:pPr>
      <w:rPr>
        <w:rFonts w:ascii="Times New Roman" w:hAnsi="Times New Roman" w:hint="default"/>
      </w:rPr>
    </w:lvl>
    <w:lvl w:ilvl="4" w:tplc="A314DAF0" w:tentative="1">
      <w:start w:val="1"/>
      <w:numFmt w:val="bullet"/>
      <w:lvlText w:val="•"/>
      <w:lvlJc w:val="left"/>
      <w:pPr>
        <w:tabs>
          <w:tab w:val="num" w:pos="3600"/>
        </w:tabs>
        <w:ind w:left="3600" w:hanging="360"/>
      </w:pPr>
      <w:rPr>
        <w:rFonts w:ascii="Times New Roman" w:hAnsi="Times New Roman" w:hint="default"/>
      </w:rPr>
    </w:lvl>
    <w:lvl w:ilvl="5" w:tplc="AFB8BF0A" w:tentative="1">
      <w:start w:val="1"/>
      <w:numFmt w:val="bullet"/>
      <w:lvlText w:val="•"/>
      <w:lvlJc w:val="left"/>
      <w:pPr>
        <w:tabs>
          <w:tab w:val="num" w:pos="4320"/>
        </w:tabs>
        <w:ind w:left="4320" w:hanging="360"/>
      </w:pPr>
      <w:rPr>
        <w:rFonts w:ascii="Times New Roman" w:hAnsi="Times New Roman" w:hint="default"/>
      </w:rPr>
    </w:lvl>
    <w:lvl w:ilvl="6" w:tplc="832C9A50" w:tentative="1">
      <w:start w:val="1"/>
      <w:numFmt w:val="bullet"/>
      <w:lvlText w:val="•"/>
      <w:lvlJc w:val="left"/>
      <w:pPr>
        <w:tabs>
          <w:tab w:val="num" w:pos="5040"/>
        </w:tabs>
        <w:ind w:left="5040" w:hanging="360"/>
      </w:pPr>
      <w:rPr>
        <w:rFonts w:ascii="Times New Roman" w:hAnsi="Times New Roman" w:hint="default"/>
      </w:rPr>
    </w:lvl>
    <w:lvl w:ilvl="7" w:tplc="7808642A" w:tentative="1">
      <w:start w:val="1"/>
      <w:numFmt w:val="bullet"/>
      <w:lvlText w:val="•"/>
      <w:lvlJc w:val="left"/>
      <w:pPr>
        <w:tabs>
          <w:tab w:val="num" w:pos="5760"/>
        </w:tabs>
        <w:ind w:left="5760" w:hanging="360"/>
      </w:pPr>
      <w:rPr>
        <w:rFonts w:ascii="Times New Roman" w:hAnsi="Times New Roman" w:hint="default"/>
      </w:rPr>
    </w:lvl>
    <w:lvl w:ilvl="8" w:tplc="2BA8427E" w:tentative="1">
      <w:start w:val="1"/>
      <w:numFmt w:val="bullet"/>
      <w:lvlText w:val="•"/>
      <w:lvlJc w:val="left"/>
      <w:pPr>
        <w:tabs>
          <w:tab w:val="num" w:pos="6480"/>
        </w:tabs>
        <w:ind w:left="6480" w:hanging="360"/>
      </w:pPr>
      <w:rPr>
        <w:rFonts w:ascii="Times New Roman" w:hAnsi="Times New Roman" w:hint="default"/>
      </w:rPr>
    </w:lvl>
  </w:abstractNum>
  <w:abstractNum w:abstractNumId="22">
    <w:nsid w:val="58853598"/>
    <w:multiLevelType w:val="hybridMultilevel"/>
    <w:tmpl w:val="85D6F9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nsid w:val="5CFE3676"/>
    <w:multiLevelType w:val="hybridMultilevel"/>
    <w:tmpl w:val="28DCCF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625656F1"/>
    <w:multiLevelType w:val="hybridMultilevel"/>
    <w:tmpl w:val="6A9A1AF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62702801"/>
    <w:multiLevelType w:val="hybridMultilevel"/>
    <w:tmpl w:val="6E1A6962"/>
    <w:lvl w:ilvl="0" w:tplc="6A9C5936">
      <w:start w:val="1"/>
      <w:numFmt w:val="bullet"/>
      <w:lvlText w:val=""/>
      <w:lvlJc w:val="left"/>
      <w:pPr>
        <w:ind w:left="360" w:hanging="360"/>
      </w:pPr>
      <w:rPr>
        <w:rFonts w:ascii="Symbol" w:hAnsi="Symbol" w:hint="default"/>
        <w:sz w:val="28"/>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nsid w:val="64596B67"/>
    <w:multiLevelType w:val="hybridMultilevel"/>
    <w:tmpl w:val="377CEBA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7">
    <w:nsid w:val="65AC521A"/>
    <w:multiLevelType w:val="hybridMultilevel"/>
    <w:tmpl w:val="2FB831EE"/>
    <w:lvl w:ilvl="0" w:tplc="CE24EA0A">
      <w:start w:val="1"/>
      <w:numFmt w:val="bullet"/>
      <w:lvlText w:val=""/>
      <w:lvlJc w:val="left"/>
      <w:pPr>
        <w:ind w:left="360" w:hanging="360"/>
      </w:pPr>
      <w:rPr>
        <w:rFonts w:ascii="Symbol" w:hAnsi="Symbol" w:hint="default"/>
        <w:sz w:val="2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nsid w:val="6C2E6034"/>
    <w:multiLevelType w:val="hybridMultilevel"/>
    <w:tmpl w:val="8C007B50"/>
    <w:lvl w:ilvl="0" w:tplc="1BDE89DE">
      <w:start w:val="1"/>
      <w:numFmt w:val="bullet"/>
      <w:lvlText w:val=""/>
      <w:lvlJc w:val="left"/>
      <w:pPr>
        <w:ind w:left="360" w:hanging="360"/>
      </w:pPr>
      <w:rPr>
        <w:rFonts w:ascii="Symbol" w:hAnsi="Symbol" w:hint="default"/>
        <w:sz w:val="28"/>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nsid w:val="6D065BD3"/>
    <w:multiLevelType w:val="hybridMultilevel"/>
    <w:tmpl w:val="FD00946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0">
    <w:nsid w:val="6EED5726"/>
    <w:multiLevelType w:val="hybridMultilevel"/>
    <w:tmpl w:val="48AA05F0"/>
    <w:lvl w:ilvl="0" w:tplc="08090001">
      <w:start w:val="1"/>
      <w:numFmt w:val="bullet"/>
      <w:lvlText w:val=""/>
      <w:lvlJc w:val="left"/>
      <w:pPr>
        <w:ind w:left="1000" w:hanging="360"/>
      </w:pPr>
      <w:rPr>
        <w:rFonts w:ascii="Symbol" w:hAnsi="Symbol" w:hint="default"/>
      </w:rPr>
    </w:lvl>
    <w:lvl w:ilvl="1" w:tplc="08090003" w:tentative="1">
      <w:start w:val="1"/>
      <w:numFmt w:val="bullet"/>
      <w:lvlText w:val="o"/>
      <w:lvlJc w:val="left"/>
      <w:pPr>
        <w:ind w:left="1720" w:hanging="360"/>
      </w:pPr>
      <w:rPr>
        <w:rFonts w:ascii="Courier New" w:hAnsi="Courier New" w:cs="Courier New" w:hint="default"/>
      </w:rPr>
    </w:lvl>
    <w:lvl w:ilvl="2" w:tplc="08090005" w:tentative="1">
      <w:start w:val="1"/>
      <w:numFmt w:val="bullet"/>
      <w:lvlText w:val=""/>
      <w:lvlJc w:val="left"/>
      <w:pPr>
        <w:ind w:left="2440" w:hanging="360"/>
      </w:pPr>
      <w:rPr>
        <w:rFonts w:ascii="Wingdings" w:hAnsi="Wingdings" w:hint="default"/>
      </w:rPr>
    </w:lvl>
    <w:lvl w:ilvl="3" w:tplc="08090001" w:tentative="1">
      <w:start w:val="1"/>
      <w:numFmt w:val="bullet"/>
      <w:lvlText w:val=""/>
      <w:lvlJc w:val="left"/>
      <w:pPr>
        <w:ind w:left="3160" w:hanging="360"/>
      </w:pPr>
      <w:rPr>
        <w:rFonts w:ascii="Symbol" w:hAnsi="Symbol" w:hint="default"/>
      </w:rPr>
    </w:lvl>
    <w:lvl w:ilvl="4" w:tplc="08090003" w:tentative="1">
      <w:start w:val="1"/>
      <w:numFmt w:val="bullet"/>
      <w:lvlText w:val="o"/>
      <w:lvlJc w:val="left"/>
      <w:pPr>
        <w:ind w:left="3880" w:hanging="360"/>
      </w:pPr>
      <w:rPr>
        <w:rFonts w:ascii="Courier New" w:hAnsi="Courier New" w:cs="Courier New" w:hint="default"/>
      </w:rPr>
    </w:lvl>
    <w:lvl w:ilvl="5" w:tplc="08090005" w:tentative="1">
      <w:start w:val="1"/>
      <w:numFmt w:val="bullet"/>
      <w:lvlText w:val=""/>
      <w:lvlJc w:val="left"/>
      <w:pPr>
        <w:ind w:left="4600" w:hanging="360"/>
      </w:pPr>
      <w:rPr>
        <w:rFonts w:ascii="Wingdings" w:hAnsi="Wingdings" w:hint="default"/>
      </w:rPr>
    </w:lvl>
    <w:lvl w:ilvl="6" w:tplc="08090001" w:tentative="1">
      <w:start w:val="1"/>
      <w:numFmt w:val="bullet"/>
      <w:lvlText w:val=""/>
      <w:lvlJc w:val="left"/>
      <w:pPr>
        <w:ind w:left="5320" w:hanging="360"/>
      </w:pPr>
      <w:rPr>
        <w:rFonts w:ascii="Symbol" w:hAnsi="Symbol" w:hint="default"/>
      </w:rPr>
    </w:lvl>
    <w:lvl w:ilvl="7" w:tplc="08090003" w:tentative="1">
      <w:start w:val="1"/>
      <w:numFmt w:val="bullet"/>
      <w:lvlText w:val="o"/>
      <w:lvlJc w:val="left"/>
      <w:pPr>
        <w:ind w:left="6040" w:hanging="360"/>
      </w:pPr>
      <w:rPr>
        <w:rFonts w:ascii="Courier New" w:hAnsi="Courier New" w:cs="Courier New" w:hint="default"/>
      </w:rPr>
    </w:lvl>
    <w:lvl w:ilvl="8" w:tplc="08090005" w:tentative="1">
      <w:start w:val="1"/>
      <w:numFmt w:val="bullet"/>
      <w:lvlText w:val=""/>
      <w:lvlJc w:val="left"/>
      <w:pPr>
        <w:ind w:left="6760" w:hanging="360"/>
      </w:pPr>
      <w:rPr>
        <w:rFonts w:ascii="Wingdings" w:hAnsi="Wingdings" w:hint="default"/>
      </w:rPr>
    </w:lvl>
  </w:abstractNum>
  <w:abstractNum w:abstractNumId="31">
    <w:nsid w:val="71407A3E"/>
    <w:multiLevelType w:val="hybridMultilevel"/>
    <w:tmpl w:val="EEA6FBC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nsid w:val="71B4459E"/>
    <w:multiLevelType w:val="hybridMultilevel"/>
    <w:tmpl w:val="DBC8345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nsid w:val="733B65A4"/>
    <w:multiLevelType w:val="hybridMultilevel"/>
    <w:tmpl w:val="3C529A6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nsid w:val="741B0B99"/>
    <w:multiLevelType w:val="hybridMultilevel"/>
    <w:tmpl w:val="24705C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nsid w:val="760F6643"/>
    <w:multiLevelType w:val="hybridMultilevel"/>
    <w:tmpl w:val="6F2ED3E8"/>
    <w:lvl w:ilvl="0" w:tplc="C11E16C8">
      <w:start w:val="1"/>
      <w:numFmt w:val="decimal"/>
      <w:lvlText w:val="%1."/>
      <w:lvlJc w:val="left"/>
      <w:pPr>
        <w:ind w:left="720" w:hanging="360"/>
      </w:pPr>
      <w:rPr>
        <w:rFonts w:ascii="Arial" w:hAnsi="Arial" w:cs="Arial" w:hint="default"/>
        <w:color w:val="1F497D" w:themeColor="text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nsid w:val="7A085E9B"/>
    <w:multiLevelType w:val="hybridMultilevel"/>
    <w:tmpl w:val="F008F0CC"/>
    <w:lvl w:ilvl="0" w:tplc="E9C48B70">
      <w:start w:val="1"/>
      <w:numFmt w:val="decimal"/>
      <w:lvlText w:val="%1."/>
      <w:lvlJc w:val="left"/>
      <w:pPr>
        <w:ind w:left="720" w:hanging="360"/>
      </w:pPr>
      <w:rPr>
        <w:rFonts w:ascii="Arial" w:hAnsi="Arial" w:cs="Arial" w:hint="default"/>
        <w:color w:val="1F497D" w:themeColor="text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nsid w:val="7C215982"/>
    <w:multiLevelType w:val="hybridMultilevel"/>
    <w:tmpl w:val="6C7067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0"/>
  </w:num>
  <w:num w:numId="2">
    <w:abstractNumId w:val="8"/>
  </w:num>
  <w:num w:numId="3">
    <w:abstractNumId w:val="12"/>
  </w:num>
  <w:num w:numId="4">
    <w:abstractNumId w:val="33"/>
  </w:num>
  <w:num w:numId="5">
    <w:abstractNumId w:val="5"/>
  </w:num>
  <w:num w:numId="6">
    <w:abstractNumId w:val="31"/>
  </w:num>
  <w:num w:numId="7">
    <w:abstractNumId w:val="17"/>
  </w:num>
  <w:num w:numId="8">
    <w:abstractNumId w:val="6"/>
  </w:num>
  <w:num w:numId="9">
    <w:abstractNumId w:val="28"/>
  </w:num>
  <w:num w:numId="10">
    <w:abstractNumId w:val="32"/>
  </w:num>
  <w:num w:numId="11">
    <w:abstractNumId w:val="27"/>
  </w:num>
  <w:num w:numId="12">
    <w:abstractNumId w:val="25"/>
  </w:num>
  <w:num w:numId="13">
    <w:abstractNumId w:val="18"/>
  </w:num>
  <w:num w:numId="14">
    <w:abstractNumId w:val="9"/>
  </w:num>
  <w:num w:numId="15">
    <w:abstractNumId w:val="0"/>
  </w:num>
  <w:num w:numId="16">
    <w:abstractNumId w:val="3"/>
  </w:num>
  <w:num w:numId="17">
    <w:abstractNumId w:val="13"/>
  </w:num>
  <w:num w:numId="18">
    <w:abstractNumId w:val="19"/>
  </w:num>
  <w:num w:numId="19">
    <w:abstractNumId w:val="20"/>
  </w:num>
  <w:num w:numId="20">
    <w:abstractNumId w:val="11"/>
  </w:num>
  <w:num w:numId="21">
    <w:abstractNumId w:val="21"/>
  </w:num>
  <w:num w:numId="22">
    <w:abstractNumId w:val="16"/>
  </w:num>
  <w:num w:numId="23">
    <w:abstractNumId w:val="2"/>
  </w:num>
  <w:num w:numId="24">
    <w:abstractNumId w:val="26"/>
  </w:num>
  <w:num w:numId="25">
    <w:abstractNumId w:val="15"/>
  </w:num>
  <w:num w:numId="26">
    <w:abstractNumId w:val="22"/>
  </w:num>
  <w:num w:numId="27">
    <w:abstractNumId w:val="29"/>
  </w:num>
  <w:num w:numId="28">
    <w:abstractNumId w:val="30"/>
  </w:num>
  <w:num w:numId="29">
    <w:abstractNumId w:val="24"/>
  </w:num>
  <w:num w:numId="30">
    <w:abstractNumId w:val="34"/>
  </w:num>
  <w:num w:numId="31">
    <w:abstractNumId w:val="4"/>
  </w:num>
  <w:num w:numId="32">
    <w:abstractNumId w:val="23"/>
  </w:num>
  <w:num w:numId="33">
    <w:abstractNumId w:val="14"/>
  </w:num>
  <w:num w:numId="34">
    <w:abstractNumId w:val="35"/>
  </w:num>
  <w:num w:numId="35">
    <w:abstractNumId w:val="1"/>
  </w:num>
  <w:num w:numId="36">
    <w:abstractNumId w:val="36"/>
  </w:num>
  <w:num w:numId="37">
    <w:abstractNumId w:val="7"/>
  </w:num>
  <w:num w:numId="38">
    <w:abstractNumId w:val="3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removePersonalInformation/>
  <w:removeDateAndTime/>
  <w:proofState w:spelling="clean" w:grammar="clean"/>
  <w:trackRevisions/>
  <w:doNotTrackMoves/>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rsids>
    <w:rsidRoot w:val="000A68D5"/>
    <w:rsid w:val="000002C1"/>
    <w:rsid w:val="00001174"/>
    <w:rsid w:val="0000135C"/>
    <w:rsid w:val="00001F44"/>
    <w:rsid w:val="000025AC"/>
    <w:rsid w:val="00003B06"/>
    <w:rsid w:val="00003FC2"/>
    <w:rsid w:val="000041F8"/>
    <w:rsid w:val="00004F31"/>
    <w:rsid w:val="00005D38"/>
    <w:rsid w:val="0000644E"/>
    <w:rsid w:val="00006855"/>
    <w:rsid w:val="00007884"/>
    <w:rsid w:val="00007CCB"/>
    <w:rsid w:val="00007CD5"/>
    <w:rsid w:val="00007E85"/>
    <w:rsid w:val="00010186"/>
    <w:rsid w:val="000105E8"/>
    <w:rsid w:val="0001194F"/>
    <w:rsid w:val="000127A0"/>
    <w:rsid w:val="00012894"/>
    <w:rsid w:val="00012DAA"/>
    <w:rsid w:val="0001514D"/>
    <w:rsid w:val="00015555"/>
    <w:rsid w:val="000161B8"/>
    <w:rsid w:val="000174E0"/>
    <w:rsid w:val="00020C2F"/>
    <w:rsid w:val="00021271"/>
    <w:rsid w:val="000218E5"/>
    <w:rsid w:val="00022143"/>
    <w:rsid w:val="00023413"/>
    <w:rsid w:val="000238B0"/>
    <w:rsid w:val="00023D8C"/>
    <w:rsid w:val="00024ABA"/>
    <w:rsid w:val="000255AE"/>
    <w:rsid w:val="00025A0A"/>
    <w:rsid w:val="00025AF3"/>
    <w:rsid w:val="00025DAE"/>
    <w:rsid w:val="00026247"/>
    <w:rsid w:val="00027444"/>
    <w:rsid w:val="0002747E"/>
    <w:rsid w:val="00027761"/>
    <w:rsid w:val="000279C3"/>
    <w:rsid w:val="00027D9D"/>
    <w:rsid w:val="00027FC7"/>
    <w:rsid w:val="0003056F"/>
    <w:rsid w:val="00030F24"/>
    <w:rsid w:val="000339ED"/>
    <w:rsid w:val="00035243"/>
    <w:rsid w:val="00035571"/>
    <w:rsid w:val="0003703F"/>
    <w:rsid w:val="00040056"/>
    <w:rsid w:val="00040FB7"/>
    <w:rsid w:val="0004130A"/>
    <w:rsid w:val="00041AFD"/>
    <w:rsid w:val="0004242C"/>
    <w:rsid w:val="00042E82"/>
    <w:rsid w:val="00043887"/>
    <w:rsid w:val="00043B6B"/>
    <w:rsid w:val="00043F31"/>
    <w:rsid w:val="000447A6"/>
    <w:rsid w:val="000448CE"/>
    <w:rsid w:val="0004554C"/>
    <w:rsid w:val="0004790F"/>
    <w:rsid w:val="00047C2C"/>
    <w:rsid w:val="00052CF8"/>
    <w:rsid w:val="000535FD"/>
    <w:rsid w:val="00053BEC"/>
    <w:rsid w:val="00053D12"/>
    <w:rsid w:val="00054285"/>
    <w:rsid w:val="00056152"/>
    <w:rsid w:val="000562B6"/>
    <w:rsid w:val="0006012B"/>
    <w:rsid w:val="00062072"/>
    <w:rsid w:val="00063B72"/>
    <w:rsid w:val="00063DE3"/>
    <w:rsid w:val="0006410F"/>
    <w:rsid w:val="000641A1"/>
    <w:rsid w:val="00064357"/>
    <w:rsid w:val="000649B0"/>
    <w:rsid w:val="00065F72"/>
    <w:rsid w:val="000670E5"/>
    <w:rsid w:val="0007017A"/>
    <w:rsid w:val="0007052C"/>
    <w:rsid w:val="00070DB7"/>
    <w:rsid w:val="00071FF3"/>
    <w:rsid w:val="0007212A"/>
    <w:rsid w:val="00073A4C"/>
    <w:rsid w:val="00073BE2"/>
    <w:rsid w:val="00073CD1"/>
    <w:rsid w:val="00074F0F"/>
    <w:rsid w:val="00075A86"/>
    <w:rsid w:val="0007605A"/>
    <w:rsid w:val="00077330"/>
    <w:rsid w:val="000809A2"/>
    <w:rsid w:val="00080AED"/>
    <w:rsid w:val="000813D3"/>
    <w:rsid w:val="00082216"/>
    <w:rsid w:val="000822A5"/>
    <w:rsid w:val="00082B37"/>
    <w:rsid w:val="0008407B"/>
    <w:rsid w:val="0008419B"/>
    <w:rsid w:val="000849F4"/>
    <w:rsid w:val="00085950"/>
    <w:rsid w:val="00085BB6"/>
    <w:rsid w:val="00086E72"/>
    <w:rsid w:val="000913D1"/>
    <w:rsid w:val="0009309B"/>
    <w:rsid w:val="00093FF5"/>
    <w:rsid w:val="000943E4"/>
    <w:rsid w:val="00094BAF"/>
    <w:rsid w:val="00094E3B"/>
    <w:rsid w:val="000957E8"/>
    <w:rsid w:val="00095B09"/>
    <w:rsid w:val="00096BAF"/>
    <w:rsid w:val="00097918"/>
    <w:rsid w:val="00097973"/>
    <w:rsid w:val="00097A38"/>
    <w:rsid w:val="00097DF3"/>
    <w:rsid w:val="000A1018"/>
    <w:rsid w:val="000A1D1C"/>
    <w:rsid w:val="000A57EE"/>
    <w:rsid w:val="000A5F5F"/>
    <w:rsid w:val="000A63BD"/>
    <w:rsid w:val="000A670D"/>
    <w:rsid w:val="000A6895"/>
    <w:rsid w:val="000A68D5"/>
    <w:rsid w:val="000B0038"/>
    <w:rsid w:val="000B0176"/>
    <w:rsid w:val="000B14E8"/>
    <w:rsid w:val="000B2A92"/>
    <w:rsid w:val="000B2B8B"/>
    <w:rsid w:val="000B349F"/>
    <w:rsid w:val="000B39D0"/>
    <w:rsid w:val="000B3A89"/>
    <w:rsid w:val="000B4DA3"/>
    <w:rsid w:val="000B51F9"/>
    <w:rsid w:val="000B635E"/>
    <w:rsid w:val="000B66CE"/>
    <w:rsid w:val="000B727F"/>
    <w:rsid w:val="000C1DFE"/>
    <w:rsid w:val="000C273C"/>
    <w:rsid w:val="000C2C19"/>
    <w:rsid w:val="000C311B"/>
    <w:rsid w:val="000C3F1E"/>
    <w:rsid w:val="000C4031"/>
    <w:rsid w:val="000C4D17"/>
    <w:rsid w:val="000C4E6E"/>
    <w:rsid w:val="000C68F0"/>
    <w:rsid w:val="000C6F76"/>
    <w:rsid w:val="000C7897"/>
    <w:rsid w:val="000D02E0"/>
    <w:rsid w:val="000D11DA"/>
    <w:rsid w:val="000D1498"/>
    <w:rsid w:val="000D3E54"/>
    <w:rsid w:val="000D4C22"/>
    <w:rsid w:val="000D5059"/>
    <w:rsid w:val="000D54D2"/>
    <w:rsid w:val="000D613C"/>
    <w:rsid w:val="000D651C"/>
    <w:rsid w:val="000E2D09"/>
    <w:rsid w:val="000E5244"/>
    <w:rsid w:val="000E534A"/>
    <w:rsid w:val="000F03DC"/>
    <w:rsid w:val="000F14C1"/>
    <w:rsid w:val="000F225D"/>
    <w:rsid w:val="000F246B"/>
    <w:rsid w:val="000F5E44"/>
    <w:rsid w:val="000F7A50"/>
    <w:rsid w:val="0010185E"/>
    <w:rsid w:val="001026DA"/>
    <w:rsid w:val="00102B1A"/>
    <w:rsid w:val="00102F41"/>
    <w:rsid w:val="001033B4"/>
    <w:rsid w:val="001033EA"/>
    <w:rsid w:val="001038B9"/>
    <w:rsid w:val="00104ABE"/>
    <w:rsid w:val="00105CB0"/>
    <w:rsid w:val="00106BAE"/>
    <w:rsid w:val="00106EB2"/>
    <w:rsid w:val="0010712D"/>
    <w:rsid w:val="00110729"/>
    <w:rsid w:val="00111F87"/>
    <w:rsid w:val="0011305D"/>
    <w:rsid w:val="00113694"/>
    <w:rsid w:val="0011374E"/>
    <w:rsid w:val="001142D9"/>
    <w:rsid w:val="0011461C"/>
    <w:rsid w:val="00114655"/>
    <w:rsid w:val="00116297"/>
    <w:rsid w:val="00116A99"/>
    <w:rsid w:val="00116C90"/>
    <w:rsid w:val="00117063"/>
    <w:rsid w:val="00117E88"/>
    <w:rsid w:val="0012018F"/>
    <w:rsid w:val="001204E4"/>
    <w:rsid w:val="001207FB"/>
    <w:rsid w:val="00120B06"/>
    <w:rsid w:val="00120E71"/>
    <w:rsid w:val="0012125E"/>
    <w:rsid w:val="0012137C"/>
    <w:rsid w:val="001237FE"/>
    <w:rsid w:val="001262AF"/>
    <w:rsid w:val="00127270"/>
    <w:rsid w:val="00130449"/>
    <w:rsid w:val="0013114C"/>
    <w:rsid w:val="001315B1"/>
    <w:rsid w:val="00131F3A"/>
    <w:rsid w:val="001321CA"/>
    <w:rsid w:val="00132327"/>
    <w:rsid w:val="00132C23"/>
    <w:rsid w:val="00134FA7"/>
    <w:rsid w:val="00134FFE"/>
    <w:rsid w:val="00135B26"/>
    <w:rsid w:val="00137478"/>
    <w:rsid w:val="00140B86"/>
    <w:rsid w:val="00141522"/>
    <w:rsid w:val="001417AF"/>
    <w:rsid w:val="00141822"/>
    <w:rsid w:val="00141968"/>
    <w:rsid w:val="00141EB9"/>
    <w:rsid w:val="00142402"/>
    <w:rsid w:val="001440A7"/>
    <w:rsid w:val="001455F3"/>
    <w:rsid w:val="001457EE"/>
    <w:rsid w:val="00145E19"/>
    <w:rsid w:val="001464B4"/>
    <w:rsid w:val="0014650A"/>
    <w:rsid w:val="001466B6"/>
    <w:rsid w:val="001523DB"/>
    <w:rsid w:val="00152BE1"/>
    <w:rsid w:val="00155053"/>
    <w:rsid w:val="00155FB5"/>
    <w:rsid w:val="00156AB1"/>
    <w:rsid w:val="00156FD5"/>
    <w:rsid w:val="00156FDA"/>
    <w:rsid w:val="001578FE"/>
    <w:rsid w:val="00157B45"/>
    <w:rsid w:val="00160210"/>
    <w:rsid w:val="001616EF"/>
    <w:rsid w:val="00162492"/>
    <w:rsid w:val="001627A3"/>
    <w:rsid w:val="0016412C"/>
    <w:rsid w:val="00167515"/>
    <w:rsid w:val="00171C26"/>
    <w:rsid w:val="0017262D"/>
    <w:rsid w:val="00173959"/>
    <w:rsid w:val="00174675"/>
    <w:rsid w:val="00175E65"/>
    <w:rsid w:val="00176579"/>
    <w:rsid w:val="00176A52"/>
    <w:rsid w:val="00176C01"/>
    <w:rsid w:val="0018010A"/>
    <w:rsid w:val="00181C17"/>
    <w:rsid w:val="00181DA8"/>
    <w:rsid w:val="00182061"/>
    <w:rsid w:val="0018208E"/>
    <w:rsid w:val="0018222E"/>
    <w:rsid w:val="001822DC"/>
    <w:rsid w:val="001829D6"/>
    <w:rsid w:val="00182EBB"/>
    <w:rsid w:val="00183081"/>
    <w:rsid w:val="001849E9"/>
    <w:rsid w:val="00184FE8"/>
    <w:rsid w:val="0018533D"/>
    <w:rsid w:val="001856A1"/>
    <w:rsid w:val="00186A18"/>
    <w:rsid w:val="0018747E"/>
    <w:rsid w:val="00187E54"/>
    <w:rsid w:val="00191004"/>
    <w:rsid w:val="00191663"/>
    <w:rsid w:val="001920C0"/>
    <w:rsid w:val="001925D3"/>
    <w:rsid w:val="00192E95"/>
    <w:rsid w:val="00193E7F"/>
    <w:rsid w:val="00194DC2"/>
    <w:rsid w:val="0019623A"/>
    <w:rsid w:val="0019645A"/>
    <w:rsid w:val="001970C9"/>
    <w:rsid w:val="001975A6"/>
    <w:rsid w:val="001A1937"/>
    <w:rsid w:val="001A1CC7"/>
    <w:rsid w:val="001A251A"/>
    <w:rsid w:val="001A29BD"/>
    <w:rsid w:val="001A2D0C"/>
    <w:rsid w:val="001A33E1"/>
    <w:rsid w:val="001A3910"/>
    <w:rsid w:val="001A4572"/>
    <w:rsid w:val="001A6578"/>
    <w:rsid w:val="001A6E12"/>
    <w:rsid w:val="001B0A3E"/>
    <w:rsid w:val="001B1CB0"/>
    <w:rsid w:val="001B2EB6"/>
    <w:rsid w:val="001B376A"/>
    <w:rsid w:val="001B4802"/>
    <w:rsid w:val="001B4C55"/>
    <w:rsid w:val="001B6CE0"/>
    <w:rsid w:val="001B7495"/>
    <w:rsid w:val="001B7B56"/>
    <w:rsid w:val="001C0914"/>
    <w:rsid w:val="001C2726"/>
    <w:rsid w:val="001C2B00"/>
    <w:rsid w:val="001C35B1"/>
    <w:rsid w:val="001C39B6"/>
    <w:rsid w:val="001C3B0A"/>
    <w:rsid w:val="001C4412"/>
    <w:rsid w:val="001C48BC"/>
    <w:rsid w:val="001C4FD6"/>
    <w:rsid w:val="001C6221"/>
    <w:rsid w:val="001C6E99"/>
    <w:rsid w:val="001D0999"/>
    <w:rsid w:val="001D1FAC"/>
    <w:rsid w:val="001D21C4"/>
    <w:rsid w:val="001D440C"/>
    <w:rsid w:val="001D48B3"/>
    <w:rsid w:val="001D4919"/>
    <w:rsid w:val="001D5861"/>
    <w:rsid w:val="001D5F7D"/>
    <w:rsid w:val="001D6038"/>
    <w:rsid w:val="001D65DB"/>
    <w:rsid w:val="001D7020"/>
    <w:rsid w:val="001D7AA4"/>
    <w:rsid w:val="001E13D3"/>
    <w:rsid w:val="001E1866"/>
    <w:rsid w:val="001E19A5"/>
    <w:rsid w:val="001E1BC9"/>
    <w:rsid w:val="001E2D56"/>
    <w:rsid w:val="001E34CE"/>
    <w:rsid w:val="001E350C"/>
    <w:rsid w:val="001E3707"/>
    <w:rsid w:val="001E37BC"/>
    <w:rsid w:val="001E5A0B"/>
    <w:rsid w:val="001E5B1F"/>
    <w:rsid w:val="001E60DE"/>
    <w:rsid w:val="001E6E4F"/>
    <w:rsid w:val="001E6EAC"/>
    <w:rsid w:val="001E756E"/>
    <w:rsid w:val="001E795C"/>
    <w:rsid w:val="001F086B"/>
    <w:rsid w:val="001F2571"/>
    <w:rsid w:val="001F274F"/>
    <w:rsid w:val="001F2D42"/>
    <w:rsid w:val="001F3393"/>
    <w:rsid w:val="001F341A"/>
    <w:rsid w:val="001F4A28"/>
    <w:rsid w:val="001F4C60"/>
    <w:rsid w:val="001F5FE7"/>
    <w:rsid w:val="001F6980"/>
    <w:rsid w:val="002000B0"/>
    <w:rsid w:val="002020DE"/>
    <w:rsid w:val="002020EC"/>
    <w:rsid w:val="00202204"/>
    <w:rsid w:val="00202635"/>
    <w:rsid w:val="00203623"/>
    <w:rsid w:val="0020438A"/>
    <w:rsid w:val="002054FF"/>
    <w:rsid w:val="00205F45"/>
    <w:rsid w:val="0020600C"/>
    <w:rsid w:val="002074BB"/>
    <w:rsid w:val="00211270"/>
    <w:rsid w:val="00211339"/>
    <w:rsid w:val="00211F9B"/>
    <w:rsid w:val="00212283"/>
    <w:rsid w:val="0021402E"/>
    <w:rsid w:val="002147EC"/>
    <w:rsid w:val="00214E58"/>
    <w:rsid w:val="00215299"/>
    <w:rsid w:val="00215419"/>
    <w:rsid w:val="002158F3"/>
    <w:rsid w:val="002160A4"/>
    <w:rsid w:val="002160BB"/>
    <w:rsid w:val="0021624C"/>
    <w:rsid w:val="00216FA1"/>
    <w:rsid w:val="002174C2"/>
    <w:rsid w:val="0022055A"/>
    <w:rsid w:val="002221E3"/>
    <w:rsid w:val="00223793"/>
    <w:rsid w:val="00223C5A"/>
    <w:rsid w:val="00223D90"/>
    <w:rsid w:val="00223E02"/>
    <w:rsid w:val="00224C2C"/>
    <w:rsid w:val="00225E72"/>
    <w:rsid w:val="00226014"/>
    <w:rsid w:val="0022714E"/>
    <w:rsid w:val="00231ACD"/>
    <w:rsid w:val="00232668"/>
    <w:rsid w:val="00232C24"/>
    <w:rsid w:val="00233A2E"/>
    <w:rsid w:val="00233D9F"/>
    <w:rsid w:val="0023492A"/>
    <w:rsid w:val="00235760"/>
    <w:rsid w:val="002357F0"/>
    <w:rsid w:val="002367D8"/>
    <w:rsid w:val="00237154"/>
    <w:rsid w:val="0024176C"/>
    <w:rsid w:val="00242F72"/>
    <w:rsid w:val="002444B8"/>
    <w:rsid w:val="00244649"/>
    <w:rsid w:val="00244774"/>
    <w:rsid w:val="00245219"/>
    <w:rsid w:val="0024533A"/>
    <w:rsid w:val="00246906"/>
    <w:rsid w:val="00247007"/>
    <w:rsid w:val="00250ABE"/>
    <w:rsid w:val="00250FDD"/>
    <w:rsid w:val="0025190B"/>
    <w:rsid w:val="00252242"/>
    <w:rsid w:val="00254208"/>
    <w:rsid w:val="00254616"/>
    <w:rsid w:val="002549D7"/>
    <w:rsid w:val="00254A80"/>
    <w:rsid w:val="00255DFA"/>
    <w:rsid w:val="00256173"/>
    <w:rsid w:val="00256A61"/>
    <w:rsid w:val="00256F63"/>
    <w:rsid w:val="00257A9C"/>
    <w:rsid w:val="002600B9"/>
    <w:rsid w:val="002606A8"/>
    <w:rsid w:val="002606F4"/>
    <w:rsid w:val="0026137F"/>
    <w:rsid w:val="002617F6"/>
    <w:rsid w:val="00261A61"/>
    <w:rsid w:val="0026230D"/>
    <w:rsid w:val="0026280D"/>
    <w:rsid w:val="00262E93"/>
    <w:rsid w:val="0026511A"/>
    <w:rsid w:val="00267E4D"/>
    <w:rsid w:val="00270FE4"/>
    <w:rsid w:val="0027241E"/>
    <w:rsid w:val="002756BB"/>
    <w:rsid w:val="002764DC"/>
    <w:rsid w:val="002768BA"/>
    <w:rsid w:val="00277B6F"/>
    <w:rsid w:val="00280A75"/>
    <w:rsid w:val="00280D02"/>
    <w:rsid w:val="00281D82"/>
    <w:rsid w:val="002820A6"/>
    <w:rsid w:val="002833A9"/>
    <w:rsid w:val="0028445C"/>
    <w:rsid w:val="00285976"/>
    <w:rsid w:val="00286000"/>
    <w:rsid w:val="0028635D"/>
    <w:rsid w:val="00286949"/>
    <w:rsid w:val="002900A3"/>
    <w:rsid w:val="00290149"/>
    <w:rsid w:val="00290B6F"/>
    <w:rsid w:val="00290CA8"/>
    <w:rsid w:val="0029157A"/>
    <w:rsid w:val="00291901"/>
    <w:rsid w:val="002931D5"/>
    <w:rsid w:val="00293FA6"/>
    <w:rsid w:val="00294376"/>
    <w:rsid w:val="0029583C"/>
    <w:rsid w:val="00295AE0"/>
    <w:rsid w:val="002960A6"/>
    <w:rsid w:val="002A07B5"/>
    <w:rsid w:val="002A1AAC"/>
    <w:rsid w:val="002A2B1F"/>
    <w:rsid w:val="002A2CBE"/>
    <w:rsid w:val="002A2D76"/>
    <w:rsid w:val="002A36FD"/>
    <w:rsid w:val="002A49D7"/>
    <w:rsid w:val="002A525D"/>
    <w:rsid w:val="002A6118"/>
    <w:rsid w:val="002A64A7"/>
    <w:rsid w:val="002A764B"/>
    <w:rsid w:val="002A77C9"/>
    <w:rsid w:val="002B44C2"/>
    <w:rsid w:val="002B5651"/>
    <w:rsid w:val="002B61E0"/>
    <w:rsid w:val="002B6557"/>
    <w:rsid w:val="002B65DA"/>
    <w:rsid w:val="002B79D0"/>
    <w:rsid w:val="002B7CCE"/>
    <w:rsid w:val="002C012B"/>
    <w:rsid w:val="002C0DD0"/>
    <w:rsid w:val="002C113D"/>
    <w:rsid w:val="002C196C"/>
    <w:rsid w:val="002C1D10"/>
    <w:rsid w:val="002C2129"/>
    <w:rsid w:val="002C33EB"/>
    <w:rsid w:val="002C3BF6"/>
    <w:rsid w:val="002C3F81"/>
    <w:rsid w:val="002C4953"/>
    <w:rsid w:val="002C4969"/>
    <w:rsid w:val="002C5025"/>
    <w:rsid w:val="002C5192"/>
    <w:rsid w:val="002C5FA0"/>
    <w:rsid w:val="002C67C4"/>
    <w:rsid w:val="002C76A2"/>
    <w:rsid w:val="002C7A73"/>
    <w:rsid w:val="002C7BEB"/>
    <w:rsid w:val="002D06EB"/>
    <w:rsid w:val="002D08E2"/>
    <w:rsid w:val="002D15E7"/>
    <w:rsid w:val="002D1C2F"/>
    <w:rsid w:val="002D2733"/>
    <w:rsid w:val="002D35F1"/>
    <w:rsid w:val="002D3D5B"/>
    <w:rsid w:val="002D41D3"/>
    <w:rsid w:val="002D4277"/>
    <w:rsid w:val="002D5107"/>
    <w:rsid w:val="002D5CD8"/>
    <w:rsid w:val="002D5D8B"/>
    <w:rsid w:val="002D62DC"/>
    <w:rsid w:val="002D66C8"/>
    <w:rsid w:val="002D670F"/>
    <w:rsid w:val="002D6793"/>
    <w:rsid w:val="002E004C"/>
    <w:rsid w:val="002E277A"/>
    <w:rsid w:val="002E3FB3"/>
    <w:rsid w:val="002E47D0"/>
    <w:rsid w:val="002E4B13"/>
    <w:rsid w:val="002E4BEE"/>
    <w:rsid w:val="002E5714"/>
    <w:rsid w:val="002E591A"/>
    <w:rsid w:val="002F050E"/>
    <w:rsid w:val="002F1805"/>
    <w:rsid w:val="002F1896"/>
    <w:rsid w:val="002F1DDB"/>
    <w:rsid w:val="002F24F4"/>
    <w:rsid w:val="002F3BC0"/>
    <w:rsid w:val="002F7B95"/>
    <w:rsid w:val="002F7CBB"/>
    <w:rsid w:val="00300598"/>
    <w:rsid w:val="00301D9E"/>
    <w:rsid w:val="00303227"/>
    <w:rsid w:val="003039CF"/>
    <w:rsid w:val="00304A3F"/>
    <w:rsid w:val="00305629"/>
    <w:rsid w:val="003058F3"/>
    <w:rsid w:val="00305A65"/>
    <w:rsid w:val="00305D28"/>
    <w:rsid w:val="00306976"/>
    <w:rsid w:val="00306D5D"/>
    <w:rsid w:val="003075D7"/>
    <w:rsid w:val="0031098F"/>
    <w:rsid w:val="00310FE6"/>
    <w:rsid w:val="0031167A"/>
    <w:rsid w:val="003138DD"/>
    <w:rsid w:val="003150B8"/>
    <w:rsid w:val="0031549D"/>
    <w:rsid w:val="00315C62"/>
    <w:rsid w:val="00316F2C"/>
    <w:rsid w:val="003172B8"/>
    <w:rsid w:val="00317DF9"/>
    <w:rsid w:val="00317E9A"/>
    <w:rsid w:val="003206AC"/>
    <w:rsid w:val="00320A04"/>
    <w:rsid w:val="00320CA0"/>
    <w:rsid w:val="00321300"/>
    <w:rsid w:val="0032173E"/>
    <w:rsid w:val="00323DBE"/>
    <w:rsid w:val="00324750"/>
    <w:rsid w:val="00324ACA"/>
    <w:rsid w:val="00325D0B"/>
    <w:rsid w:val="00325E04"/>
    <w:rsid w:val="00327058"/>
    <w:rsid w:val="003271D8"/>
    <w:rsid w:val="003304C4"/>
    <w:rsid w:val="00330BA8"/>
    <w:rsid w:val="00331495"/>
    <w:rsid w:val="00331CE3"/>
    <w:rsid w:val="00335B2F"/>
    <w:rsid w:val="00335B98"/>
    <w:rsid w:val="00336187"/>
    <w:rsid w:val="00336F40"/>
    <w:rsid w:val="00337785"/>
    <w:rsid w:val="00340AA0"/>
    <w:rsid w:val="00340D4D"/>
    <w:rsid w:val="00341FFF"/>
    <w:rsid w:val="003424A0"/>
    <w:rsid w:val="00342626"/>
    <w:rsid w:val="00342D44"/>
    <w:rsid w:val="00344F13"/>
    <w:rsid w:val="00345912"/>
    <w:rsid w:val="003466AF"/>
    <w:rsid w:val="00347FA1"/>
    <w:rsid w:val="003503D9"/>
    <w:rsid w:val="00350CF2"/>
    <w:rsid w:val="00350DA8"/>
    <w:rsid w:val="00351F64"/>
    <w:rsid w:val="0035305A"/>
    <w:rsid w:val="00353D5E"/>
    <w:rsid w:val="0035427D"/>
    <w:rsid w:val="003548F9"/>
    <w:rsid w:val="00354F4A"/>
    <w:rsid w:val="00355963"/>
    <w:rsid w:val="00356278"/>
    <w:rsid w:val="003566FD"/>
    <w:rsid w:val="00356B89"/>
    <w:rsid w:val="00356F59"/>
    <w:rsid w:val="003571F0"/>
    <w:rsid w:val="00357708"/>
    <w:rsid w:val="00357E35"/>
    <w:rsid w:val="003612F4"/>
    <w:rsid w:val="00361470"/>
    <w:rsid w:val="00362595"/>
    <w:rsid w:val="00362787"/>
    <w:rsid w:val="00363107"/>
    <w:rsid w:val="00363431"/>
    <w:rsid w:val="00364B03"/>
    <w:rsid w:val="00364C00"/>
    <w:rsid w:val="00364FE8"/>
    <w:rsid w:val="003657EE"/>
    <w:rsid w:val="00366E84"/>
    <w:rsid w:val="0036774C"/>
    <w:rsid w:val="00371EE8"/>
    <w:rsid w:val="0037236E"/>
    <w:rsid w:val="00372DAD"/>
    <w:rsid w:val="0037339E"/>
    <w:rsid w:val="00373D17"/>
    <w:rsid w:val="00374E6C"/>
    <w:rsid w:val="003757E6"/>
    <w:rsid w:val="00376902"/>
    <w:rsid w:val="00376BD9"/>
    <w:rsid w:val="003801A9"/>
    <w:rsid w:val="00380F92"/>
    <w:rsid w:val="00381B8F"/>
    <w:rsid w:val="00382690"/>
    <w:rsid w:val="00382C22"/>
    <w:rsid w:val="003842EC"/>
    <w:rsid w:val="00384C5F"/>
    <w:rsid w:val="00385CBB"/>
    <w:rsid w:val="00386658"/>
    <w:rsid w:val="003868C3"/>
    <w:rsid w:val="00386F66"/>
    <w:rsid w:val="003876F5"/>
    <w:rsid w:val="00387DD8"/>
    <w:rsid w:val="00387E23"/>
    <w:rsid w:val="003905BD"/>
    <w:rsid w:val="0039149D"/>
    <w:rsid w:val="003918AB"/>
    <w:rsid w:val="00392B5F"/>
    <w:rsid w:val="003935FB"/>
    <w:rsid w:val="00393722"/>
    <w:rsid w:val="003953C5"/>
    <w:rsid w:val="00395620"/>
    <w:rsid w:val="00395BB1"/>
    <w:rsid w:val="003978C0"/>
    <w:rsid w:val="003A0868"/>
    <w:rsid w:val="003A1E05"/>
    <w:rsid w:val="003A29D7"/>
    <w:rsid w:val="003A2DC6"/>
    <w:rsid w:val="003A2EAA"/>
    <w:rsid w:val="003A3F2C"/>
    <w:rsid w:val="003A3F8A"/>
    <w:rsid w:val="003A4115"/>
    <w:rsid w:val="003A4BCA"/>
    <w:rsid w:val="003A5086"/>
    <w:rsid w:val="003A5FBD"/>
    <w:rsid w:val="003A6D2F"/>
    <w:rsid w:val="003B0B25"/>
    <w:rsid w:val="003B1951"/>
    <w:rsid w:val="003B20AB"/>
    <w:rsid w:val="003B329F"/>
    <w:rsid w:val="003B36FD"/>
    <w:rsid w:val="003B3845"/>
    <w:rsid w:val="003B46D8"/>
    <w:rsid w:val="003B655A"/>
    <w:rsid w:val="003B67E1"/>
    <w:rsid w:val="003B73DA"/>
    <w:rsid w:val="003C03DE"/>
    <w:rsid w:val="003C0677"/>
    <w:rsid w:val="003C179D"/>
    <w:rsid w:val="003C1803"/>
    <w:rsid w:val="003C2AF7"/>
    <w:rsid w:val="003C3989"/>
    <w:rsid w:val="003C3F0A"/>
    <w:rsid w:val="003C6F96"/>
    <w:rsid w:val="003C7FE4"/>
    <w:rsid w:val="003D07D4"/>
    <w:rsid w:val="003D1C67"/>
    <w:rsid w:val="003D2422"/>
    <w:rsid w:val="003D328C"/>
    <w:rsid w:val="003D3F02"/>
    <w:rsid w:val="003D442B"/>
    <w:rsid w:val="003D4A15"/>
    <w:rsid w:val="003D542A"/>
    <w:rsid w:val="003D78C1"/>
    <w:rsid w:val="003D7B64"/>
    <w:rsid w:val="003E0CA0"/>
    <w:rsid w:val="003E0D7C"/>
    <w:rsid w:val="003E1675"/>
    <w:rsid w:val="003E275E"/>
    <w:rsid w:val="003E3103"/>
    <w:rsid w:val="003E3E02"/>
    <w:rsid w:val="003E405E"/>
    <w:rsid w:val="003E420A"/>
    <w:rsid w:val="003E4802"/>
    <w:rsid w:val="003E4D0E"/>
    <w:rsid w:val="003E52E6"/>
    <w:rsid w:val="003E68F3"/>
    <w:rsid w:val="003E6E60"/>
    <w:rsid w:val="003E7143"/>
    <w:rsid w:val="003E71B8"/>
    <w:rsid w:val="003E7A48"/>
    <w:rsid w:val="003F0B68"/>
    <w:rsid w:val="003F1BD7"/>
    <w:rsid w:val="003F23D6"/>
    <w:rsid w:val="003F42E0"/>
    <w:rsid w:val="003F560F"/>
    <w:rsid w:val="003F6322"/>
    <w:rsid w:val="003F66FF"/>
    <w:rsid w:val="003F7BD3"/>
    <w:rsid w:val="00401056"/>
    <w:rsid w:val="00401227"/>
    <w:rsid w:val="0040168C"/>
    <w:rsid w:val="00402326"/>
    <w:rsid w:val="0040381A"/>
    <w:rsid w:val="00403AC3"/>
    <w:rsid w:val="00403AF6"/>
    <w:rsid w:val="00404557"/>
    <w:rsid w:val="00405829"/>
    <w:rsid w:val="00406C7E"/>
    <w:rsid w:val="004074F1"/>
    <w:rsid w:val="004079A8"/>
    <w:rsid w:val="00410C81"/>
    <w:rsid w:val="00411DBE"/>
    <w:rsid w:val="00411FF4"/>
    <w:rsid w:val="004126A1"/>
    <w:rsid w:val="004126FA"/>
    <w:rsid w:val="00413A24"/>
    <w:rsid w:val="00414AD9"/>
    <w:rsid w:val="00414CCF"/>
    <w:rsid w:val="004155CC"/>
    <w:rsid w:val="00415E14"/>
    <w:rsid w:val="004161B1"/>
    <w:rsid w:val="0041649C"/>
    <w:rsid w:val="004173A5"/>
    <w:rsid w:val="0042041F"/>
    <w:rsid w:val="00420489"/>
    <w:rsid w:val="00420779"/>
    <w:rsid w:val="00421A5C"/>
    <w:rsid w:val="00421BDB"/>
    <w:rsid w:val="00422E6A"/>
    <w:rsid w:val="00423CB0"/>
    <w:rsid w:val="004247AB"/>
    <w:rsid w:val="00424A4D"/>
    <w:rsid w:val="00427476"/>
    <w:rsid w:val="004275EB"/>
    <w:rsid w:val="00427865"/>
    <w:rsid w:val="00427A86"/>
    <w:rsid w:val="00427E6A"/>
    <w:rsid w:val="00430611"/>
    <w:rsid w:val="0043064B"/>
    <w:rsid w:val="00431583"/>
    <w:rsid w:val="00431E8C"/>
    <w:rsid w:val="00432F4A"/>
    <w:rsid w:val="004338A6"/>
    <w:rsid w:val="004339EB"/>
    <w:rsid w:val="0043416C"/>
    <w:rsid w:val="00434F1A"/>
    <w:rsid w:val="00435F21"/>
    <w:rsid w:val="00437433"/>
    <w:rsid w:val="00440763"/>
    <w:rsid w:val="00440A43"/>
    <w:rsid w:val="00440D49"/>
    <w:rsid w:val="0044131D"/>
    <w:rsid w:val="004414A6"/>
    <w:rsid w:val="00442CED"/>
    <w:rsid w:val="00442D65"/>
    <w:rsid w:val="00443FA0"/>
    <w:rsid w:val="00445280"/>
    <w:rsid w:val="004454FD"/>
    <w:rsid w:val="0044640F"/>
    <w:rsid w:val="004467AA"/>
    <w:rsid w:val="00447911"/>
    <w:rsid w:val="004506AA"/>
    <w:rsid w:val="004516B6"/>
    <w:rsid w:val="004518D9"/>
    <w:rsid w:val="00452193"/>
    <w:rsid w:val="00452271"/>
    <w:rsid w:val="004542C3"/>
    <w:rsid w:val="00455342"/>
    <w:rsid w:val="004564E8"/>
    <w:rsid w:val="00456C53"/>
    <w:rsid w:val="00456D3B"/>
    <w:rsid w:val="00461056"/>
    <w:rsid w:val="00462060"/>
    <w:rsid w:val="00462F6F"/>
    <w:rsid w:val="00465341"/>
    <w:rsid w:val="004663F4"/>
    <w:rsid w:val="004672D3"/>
    <w:rsid w:val="00467F8E"/>
    <w:rsid w:val="0047013B"/>
    <w:rsid w:val="0047065D"/>
    <w:rsid w:val="00470FF9"/>
    <w:rsid w:val="004714E2"/>
    <w:rsid w:val="00471961"/>
    <w:rsid w:val="00471B50"/>
    <w:rsid w:val="0047223F"/>
    <w:rsid w:val="004747F9"/>
    <w:rsid w:val="00474EEA"/>
    <w:rsid w:val="004750FB"/>
    <w:rsid w:val="00475B03"/>
    <w:rsid w:val="0047646D"/>
    <w:rsid w:val="00477181"/>
    <w:rsid w:val="00477486"/>
    <w:rsid w:val="00477677"/>
    <w:rsid w:val="00480C4A"/>
    <w:rsid w:val="00480CD3"/>
    <w:rsid w:val="00481BAB"/>
    <w:rsid w:val="00481D4B"/>
    <w:rsid w:val="004820BC"/>
    <w:rsid w:val="0048266D"/>
    <w:rsid w:val="00483090"/>
    <w:rsid w:val="00483A02"/>
    <w:rsid w:val="00483C42"/>
    <w:rsid w:val="00483F8F"/>
    <w:rsid w:val="00485167"/>
    <w:rsid w:val="004858CC"/>
    <w:rsid w:val="004861DF"/>
    <w:rsid w:val="00486B09"/>
    <w:rsid w:val="00490AFA"/>
    <w:rsid w:val="00491587"/>
    <w:rsid w:val="00491683"/>
    <w:rsid w:val="004920DB"/>
    <w:rsid w:val="0049216F"/>
    <w:rsid w:val="00492310"/>
    <w:rsid w:val="00492BFD"/>
    <w:rsid w:val="004931AF"/>
    <w:rsid w:val="0049333B"/>
    <w:rsid w:val="00493E09"/>
    <w:rsid w:val="00494619"/>
    <w:rsid w:val="00494691"/>
    <w:rsid w:val="00494DA5"/>
    <w:rsid w:val="00494E86"/>
    <w:rsid w:val="00494F27"/>
    <w:rsid w:val="0049505D"/>
    <w:rsid w:val="004950EC"/>
    <w:rsid w:val="004955E8"/>
    <w:rsid w:val="0049577B"/>
    <w:rsid w:val="004964D0"/>
    <w:rsid w:val="00496EBA"/>
    <w:rsid w:val="00497BB5"/>
    <w:rsid w:val="004A1D01"/>
    <w:rsid w:val="004A1D74"/>
    <w:rsid w:val="004A4285"/>
    <w:rsid w:val="004A4343"/>
    <w:rsid w:val="004A467C"/>
    <w:rsid w:val="004A51F7"/>
    <w:rsid w:val="004A5F70"/>
    <w:rsid w:val="004A7677"/>
    <w:rsid w:val="004A7EBC"/>
    <w:rsid w:val="004B00C8"/>
    <w:rsid w:val="004B016A"/>
    <w:rsid w:val="004B0421"/>
    <w:rsid w:val="004B18AC"/>
    <w:rsid w:val="004B1D1C"/>
    <w:rsid w:val="004B24C2"/>
    <w:rsid w:val="004B3ACA"/>
    <w:rsid w:val="004B3BC7"/>
    <w:rsid w:val="004B46B7"/>
    <w:rsid w:val="004B4CDD"/>
    <w:rsid w:val="004B5529"/>
    <w:rsid w:val="004B558C"/>
    <w:rsid w:val="004B60C8"/>
    <w:rsid w:val="004B634B"/>
    <w:rsid w:val="004B6549"/>
    <w:rsid w:val="004B7A29"/>
    <w:rsid w:val="004C0536"/>
    <w:rsid w:val="004C1073"/>
    <w:rsid w:val="004C1547"/>
    <w:rsid w:val="004C191D"/>
    <w:rsid w:val="004C23B8"/>
    <w:rsid w:val="004C44C8"/>
    <w:rsid w:val="004C5012"/>
    <w:rsid w:val="004C712B"/>
    <w:rsid w:val="004D1C8B"/>
    <w:rsid w:val="004D265B"/>
    <w:rsid w:val="004D4128"/>
    <w:rsid w:val="004D7919"/>
    <w:rsid w:val="004E055D"/>
    <w:rsid w:val="004E0B99"/>
    <w:rsid w:val="004E134D"/>
    <w:rsid w:val="004E1986"/>
    <w:rsid w:val="004E2893"/>
    <w:rsid w:val="004E2B15"/>
    <w:rsid w:val="004E36D2"/>
    <w:rsid w:val="004E413A"/>
    <w:rsid w:val="004E475B"/>
    <w:rsid w:val="004E4A99"/>
    <w:rsid w:val="004E69D7"/>
    <w:rsid w:val="004E6ADE"/>
    <w:rsid w:val="004E6BD9"/>
    <w:rsid w:val="004F0C34"/>
    <w:rsid w:val="004F1412"/>
    <w:rsid w:val="004F76D1"/>
    <w:rsid w:val="00500331"/>
    <w:rsid w:val="0050172C"/>
    <w:rsid w:val="00503349"/>
    <w:rsid w:val="005036EE"/>
    <w:rsid w:val="00503C2B"/>
    <w:rsid w:val="00504FBF"/>
    <w:rsid w:val="00504FE7"/>
    <w:rsid w:val="00505377"/>
    <w:rsid w:val="0050566F"/>
    <w:rsid w:val="00506226"/>
    <w:rsid w:val="0050629A"/>
    <w:rsid w:val="0050662B"/>
    <w:rsid w:val="00506E40"/>
    <w:rsid w:val="005073BD"/>
    <w:rsid w:val="005076CE"/>
    <w:rsid w:val="00507A7D"/>
    <w:rsid w:val="00510004"/>
    <w:rsid w:val="00510234"/>
    <w:rsid w:val="0051086B"/>
    <w:rsid w:val="00510D8E"/>
    <w:rsid w:val="00510E4A"/>
    <w:rsid w:val="0051123A"/>
    <w:rsid w:val="005112DB"/>
    <w:rsid w:val="005120A3"/>
    <w:rsid w:val="00512621"/>
    <w:rsid w:val="00512BB8"/>
    <w:rsid w:val="00514132"/>
    <w:rsid w:val="00514956"/>
    <w:rsid w:val="00515DE1"/>
    <w:rsid w:val="00520306"/>
    <w:rsid w:val="005205CC"/>
    <w:rsid w:val="00520698"/>
    <w:rsid w:val="0052079E"/>
    <w:rsid w:val="00520B51"/>
    <w:rsid w:val="00520CEF"/>
    <w:rsid w:val="00522319"/>
    <w:rsid w:val="00522DCF"/>
    <w:rsid w:val="00523455"/>
    <w:rsid w:val="00523586"/>
    <w:rsid w:val="00524F10"/>
    <w:rsid w:val="005251D6"/>
    <w:rsid w:val="00525202"/>
    <w:rsid w:val="00526B6C"/>
    <w:rsid w:val="00530E1A"/>
    <w:rsid w:val="005310CF"/>
    <w:rsid w:val="00531616"/>
    <w:rsid w:val="005349FD"/>
    <w:rsid w:val="005355E5"/>
    <w:rsid w:val="005361DF"/>
    <w:rsid w:val="0053642E"/>
    <w:rsid w:val="005365E8"/>
    <w:rsid w:val="00537D2B"/>
    <w:rsid w:val="00540661"/>
    <w:rsid w:val="005420A7"/>
    <w:rsid w:val="0054247E"/>
    <w:rsid w:val="005425DF"/>
    <w:rsid w:val="005435D2"/>
    <w:rsid w:val="00543871"/>
    <w:rsid w:val="00544263"/>
    <w:rsid w:val="00544B23"/>
    <w:rsid w:val="00544EF7"/>
    <w:rsid w:val="00545B1A"/>
    <w:rsid w:val="00545D97"/>
    <w:rsid w:val="0055020B"/>
    <w:rsid w:val="00550E2C"/>
    <w:rsid w:val="005512A3"/>
    <w:rsid w:val="00551DB7"/>
    <w:rsid w:val="0055464F"/>
    <w:rsid w:val="005548C9"/>
    <w:rsid w:val="00555101"/>
    <w:rsid w:val="00555937"/>
    <w:rsid w:val="00556AAA"/>
    <w:rsid w:val="00557A98"/>
    <w:rsid w:val="005605F2"/>
    <w:rsid w:val="005618D3"/>
    <w:rsid w:val="00563446"/>
    <w:rsid w:val="00563949"/>
    <w:rsid w:val="00563984"/>
    <w:rsid w:val="00564F23"/>
    <w:rsid w:val="005653F6"/>
    <w:rsid w:val="0056637D"/>
    <w:rsid w:val="00567D0D"/>
    <w:rsid w:val="00570BF7"/>
    <w:rsid w:val="00573264"/>
    <w:rsid w:val="00574400"/>
    <w:rsid w:val="00574FEF"/>
    <w:rsid w:val="0057587D"/>
    <w:rsid w:val="00576846"/>
    <w:rsid w:val="00580260"/>
    <w:rsid w:val="00580541"/>
    <w:rsid w:val="00582152"/>
    <w:rsid w:val="00582568"/>
    <w:rsid w:val="00583828"/>
    <w:rsid w:val="00583C27"/>
    <w:rsid w:val="00584120"/>
    <w:rsid w:val="00584958"/>
    <w:rsid w:val="00585ADA"/>
    <w:rsid w:val="0059187D"/>
    <w:rsid w:val="00591A21"/>
    <w:rsid w:val="00592DB0"/>
    <w:rsid w:val="00592FCC"/>
    <w:rsid w:val="00594D0D"/>
    <w:rsid w:val="00595896"/>
    <w:rsid w:val="005959DF"/>
    <w:rsid w:val="00595D9E"/>
    <w:rsid w:val="00596505"/>
    <w:rsid w:val="005979BD"/>
    <w:rsid w:val="005A078C"/>
    <w:rsid w:val="005A1F39"/>
    <w:rsid w:val="005A1F3A"/>
    <w:rsid w:val="005A2754"/>
    <w:rsid w:val="005A32C3"/>
    <w:rsid w:val="005A38B1"/>
    <w:rsid w:val="005A482B"/>
    <w:rsid w:val="005A53E6"/>
    <w:rsid w:val="005A583D"/>
    <w:rsid w:val="005A62DD"/>
    <w:rsid w:val="005A63C7"/>
    <w:rsid w:val="005A6822"/>
    <w:rsid w:val="005A6F22"/>
    <w:rsid w:val="005A7484"/>
    <w:rsid w:val="005B0125"/>
    <w:rsid w:val="005B06C4"/>
    <w:rsid w:val="005B1012"/>
    <w:rsid w:val="005B1432"/>
    <w:rsid w:val="005B194A"/>
    <w:rsid w:val="005B2578"/>
    <w:rsid w:val="005B2782"/>
    <w:rsid w:val="005B39AE"/>
    <w:rsid w:val="005B4290"/>
    <w:rsid w:val="005B4586"/>
    <w:rsid w:val="005B49BD"/>
    <w:rsid w:val="005B54B0"/>
    <w:rsid w:val="005B6897"/>
    <w:rsid w:val="005B7DC2"/>
    <w:rsid w:val="005C00D1"/>
    <w:rsid w:val="005C0301"/>
    <w:rsid w:val="005C1EB8"/>
    <w:rsid w:val="005C3971"/>
    <w:rsid w:val="005C3B02"/>
    <w:rsid w:val="005C3C58"/>
    <w:rsid w:val="005C45C8"/>
    <w:rsid w:val="005C4F6C"/>
    <w:rsid w:val="005C541F"/>
    <w:rsid w:val="005C5AC6"/>
    <w:rsid w:val="005C5B5A"/>
    <w:rsid w:val="005C6866"/>
    <w:rsid w:val="005C6BC2"/>
    <w:rsid w:val="005C7648"/>
    <w:rsid w:val="005C799F"/>
    <w:rsid w:val="005D090C"/>
    <w:rsid w:val="005D122E"/>
    <w:rsid w:val="005D126A"/>
    <w:rsid w:val="005D1B01"/>
    <w:rsid w:val="005D25B2"/>
    <w:rsid w:val="005D342E"/>
    <w:rsid w:val="005D689F"/>
    <w:rsid w:val="005D6CC9"/>
    <w:rsid w:val="005E12B3"/>
    <w:rsid w:val="005E152F"/>
    <w:rsid w:val="005E2175"/>
    <w:rsid w:val="005E27B5"/>
    <w:rsid w:val="005E27E5"/>
    <w:rsid w:val="005E2F11"/>
    <w:rsid w:val="005E50D5"/>
    <w:rsid w:val="005E5B69"/>
    <w:rsid w:val="005F033E"/>
    <w:rsid w:val="005F0E11"/>
    <w:rsid w:val="005F1E37"/>
    <w:rsid w:val="005F1F3B"/>
    <w:rsid w:val="005F26FF"/>
    <w:rsid w:val="005F4C20"/>
    <w:rsid w:val="005F5882"/>
    <w:rsid w:val="005F61CA"/>
    <w:rsid w:val="005F632E"/>
    <w:rsid w:val="005F68FA"/>
    <w:rsid w:val="005F6E30"/>
    <w:rsid w:val="005F7585"/>
    <w:rsid w:val="005F7728"/>
    <w:rsid w:val="005F7AC0"/>
    <w:rsid w:val="00600027"/>
    <w:rsid w:val="00600AD7"/>
    <w:rsid w:val="00600DF7"/>
    <w:rsid w:val="0060114C"/>
    <w:rsid w:val="00601EFC"/>
    <w:rsid w:val="006029AE"/>
    <w:rsid w:val="00602ADE"/>
    <w:rsid w:val="006056C3"/>
    <w:rsid w:val="006057AE"/>
    <w:rsid w:val="00605ABC"/>
    <w:rsid w:val="00605BC9"/>
    <w:rsid w:val="00605E10"/>
    <w:rsid w:val="006067E2"/>
    <w:rsid w:val="00606ABE"/>
    <w:rsid w:val="00606C7D"/>
    <w:rsid w:val="006119C9"/>
    <w:rsid w:val="0061249B"/>
    <w:rsid w:val="00612654"/>
    <w:rsid w:val="0061345F"/>
    <w:rsid w:val="00613808"/>
    <w:rsid w:val="0061582C"/>
    <w:rsid w:val="00615C68"/>
    <w:rsid w:val="0061761A"/>
    <w:rsid w:val="00620E5D"/>
    <w:rsid w:val="0062174C"/>
    <w:rsid w:val="00622309"/>
    <w:rsid w:val="006225B6"/>
    <w:rsid w:val="006227AE"/>
    <w:rsid w:val="006229FF"/>
    <w:rsid w:val="006237F6"/>
    <w:rsid w:val="00623A54"/>
    <w:rsid w:val="0062418D"/>
    <w:rsid w:val="00624AF2"/>
    <w:rsid w:val="00626E22"/>
    <w:rsid w:val="00627A57"/>
    <w:rsid w:val="00627B0C"/>
    <w:rsid w:val="00630E80"/>
    <w:rsid w:val="00631003"/>
    <w:rsid w:val="0063241D"/>
    <w:rsid w:val="00632F27"/>
    <w:rsid w:val="00633517"/>
    <w:rsid w:val="006336C9"/>
    <w:rsid w:val="00633B0B"/>
    <w:rsid w:val="006354B3"/>
    <w:rsid w:val="0063632B"/>
    <w:rsid w:val="00636415"/>
    <w:rsid w:val="00637371"/>
    <w:rsid w:val="00637455"/>
    <w:rsid w:val="006378BF"/>
    <w:rsid w:val="00637942"/>
    <w:rsid w:val="00640080"/>
    <w:rsid w:val="006414E8"/>
    <w:rsid w:val="00641F61"/>
    <w:rsid w:val="006438ED"/>
    <w:rsid w:val="00643951"/>
    <w:rsid w:val="006439A5"/>
    <w:rsid w:val="006452BD"/>
    <w:rsid w:val="00645615"/>
    <w:rsid w:val="00646D39"/>
    <w:rsid w:val="00647304"/>
    <w:rsid w:val="006476A5"/>
    <w:rsid w:val="00647786"/>
    <w:rsid w:val="00647DEE"/>
    <w:rsid w:val="00650DA8"/>
    <w:rsid w:val="00650ED0"/>
    <w:rsid w:val="0065281E"/>
    <w:rsid w:val="006543A0"/>
    <w:rsid w:val="00654756"/>
    <w:rsid w:val="00655CB3"/>
    <w:rsid w:val="0065723C"/>
    <w:rsid w:val="00657842"/>
    <w:rsid w:val="00661AD2"/>
    <w:rsid w:val="006624B3"/>
    <w:rsid w:val="0066311C"/>
    <w:rsid w:val="0066383F"/>
    <w:rsid w:val="00663AE1"/>
    <w:rsid w:val="00663F60"/>
    <w:rsid w:val="0066427E"/>
    <w:rsid w:val="006645AE"/>
    <w:rsid w:val="0066484B"/>
    <w:rsid w:val="00664DF8"/>
    <w:rsid w:val="00665126"/>
    <w:rsid w:val="006651A4"/>
    <w:rsid w:val="0066558A"/>
    <w:rsid w:val="00665DB3"/>
    <w:rsid w:val="006660E6"/>
    <w:rsid w:val="00670140"/>
    <w:rsid w:val="00670E2B"/>
    <w:rsid w:val="00671938"/>
    <w:rsid w:val="006720C2"/>
    <w:rsid w:val="0067298E"/>
    <w:rsid w:val="0067450F"/>
    <w:rsid w:val="00674AFE"/>
    <w:rsid w:val="00674EDA"/>
    <w:rsid w:val="00675454"/>
    <w:rsid w:val="00676387"/>
    <w:rsid w:val="006778C3"/>
    <w:rsid w:val="00680666"/>
    <w:rsid w:val="006806FA"/>
    <w:rsid w:val="00680E43"/>
    <w:rsid w:val="00681222"/>
    <w:rsid w:val="00681AC3"/>
    <w:rsid w:val="00681C8D"/>
    <w:rsid w:val="006859CC"/>
    <w:rsid w:val="00686077"/>
    <w:rsid w:val="006873B6"/>
    <w:rsid w:val="00687C65"/>
    <w:rsid w:val="00687CA1"/>
    <w:rsid w:val="00690015"/>
    <w:rsid w:val="0069092C"/>
    <w:rsid w:val="00691158"/>
    <w:rsid w:val="006917C0"/>
    <w:rsid w:val="00691BD6"/>
    <w:rsid w:val="00691F09"/>
    <w:rsid w:val="00692B7A"/>
    <w:rsid w:val="00692BB2"/>
    <w:rsid w:val="00693199"/>
    <w:rsid w:val="00694267"/>
    <w:rsid w:val="00695632"/>
    <w:rsid w:val="00695852"/>
    <w:rsid w:val="00695CB9"/>
    <w:rsid w:val="00695CE0"/>
    <w:rsid w:val="006970B8"/>
    <w:rsid w:val="006A039A"/>
    <w:rsid w:val="006A0575"/>
    <w:rsid w:val="006A0A03"/>
    <w:rsid w:val="006A11E2"/>
    <w:rsid w:val="006A13DD"/>
    <w:rsid w:val="006A19CE"/>
    <w:rsid w:val="006A30D9"/>
    <w:rsid w:val="006A3566"/>
    <w:rsid w:val="006A4C6F"/>
    <w:rsid w:val="006A4DF7"/>
    <w:rsid w:val="006A6837"/>
    <w:rsid w:val="006A6CFC"/>
    <w:rsid w:val="006A7BFD"/>
    <w:rsid w:val="006B0BB7"/>
    <w:rsid w:val="006B0FD5"/>
    <w:rsid w:val="006B1011"/>
    <w:rsid w:val="006B1182"/>
    <w:rsid w:val="006B32A4"/>
    <w:rsid w:val="006B3A85"/>
    <w:rsid w:val="006B44B6"/>
    <w:rsid w:val="006B5517"/>
    <w:rsid w:val="006B6794"/>
    <w:rsid w:val="006B6F5B"/>
    <w:rsid w:val="006B740D"/>
    <w:rsid w:val="006C0E2D"/>
    <w:rsid w:val="006C1003"/>
    <w:rsid w:val="006C1051"/>
    <w:rsid w:val="006C112B"/>
    <w:rsid w:val="006C1E2C"/>
    <w:rsid w:val="006C2ADB"/>
    <w:rsid w:val="006C311B"/>
    <w:rsid w:val="006C33CA"/>
    <w:rsid w:val="006C39C6"/>
    <w:rsid w:val="006C4A21"/>
    <w:rsid w:val="006C4A62"/>
    <w:rsid w:val="006C6200"/>
    <w:rsid w:val="006C6215"/>
    <w:rsid w:val="006C6BD0"/>
    <w:rsid w:val="006C6CF9"/>
    <w:rsid w:val="006C774A"/>
    <w:rsid w:val="006C7AE3"/>
    <w:rsid w:val="006D0CB7"/>
    <w:rsid w:val="006D208B"/>
    <w:rsid w:val="006D31FA"/>
    <w:rsid w:val="006D3737"/>
    <w:rsid w:val="006D3919"/>
    <w:rsid w:val="006D3C78"/>
    <w:rsid w:val="006D47D9"/>
    <w:rsid w:val="006D544A"/>
    <w:rsid w:val="006D598A"/>
    <w:rsid w:val="006D6520"/>
    <w:rsid w:val="006D6D17"/>
    <w:rsid w:val="006D6E28"/>
    <w:rsid w:val="006D6F40"/>
    <w:rsid w:val="006E09D2"/>
    <w:rsid w:val="006E0A90"/>
    <w:rsid w:val="006E197A"/>
    <w:rsid w:val="006E1D3B"/>
    <w:rsid w:val="006E28A7"/>
    <w:rsid w:val="006E5FF6"/>
    <w:rsid w:val="006F0578"/>
    <w:rsid w:val="006F06CC"/>
    <w:rsid w:val="006F1DC5"/>
    <w:rsid w:val="006F2282"/>
    <w:rsid w:val="006F2D64"/>
    <w:rsid w:val="006F3422"/>
    <w:rsid w:val="006F3CC4"/>
    <w:rsid w:val="006F6008"/>
    <w:rsid w:val="006F60AB"/>
    <w:rsid w:val="00701A68"/>
    <w:rsid w:val="00701DAE"/>
    <w:rsid w:val="0070399D"/>
    <w:rsid w:val="0070420E"/>
    <w:rsid w:val="0070500E"/>
    <w:rsid w:val="0070644A"/>
    <w:rsid w:val="0070664D"/>
    <w:rsid w:val="00706AD5"/>
    <w:rsid w:val="007070A6"/>
    <w:rsid w:val="00710739"/>
    <w:rsid w:val="007117D3"/>
    <w:rsid w:val="00711EFA"/>
    <w:rsid w:val="00712154"/>
    <w:rsid w:val="00712E47"/>
    <w:rsid w:val="00713108"/>
    <w:rsid w:val="00713A84"/>
    <w:rsid w:val="00713A8A"/>
    <w:rsid w:val="00713E98"/>
    <w:rsid w:val="00714636"/>
    <w:rsid w:val="0071585F"/>
    <w:rsid w:val="00715DE2"/>
    <w:rsid w:val="00715E49"/>
    <w:rsid w:val="00716B8C"/>
    <w:rsid w:val="00716E86"/>
    <w:rsid w:val="0071753E"/>
    <w:rsid w:val="0072144A"/>
    <w:rsid w:val="00721C31"/>
    <w:rsid w:val="00722209"/>
    <w:rsid w:val="00722877"/>
    <w:rsid w:val="00722B71"/>
    <w:rsid w:val="00723412"/>
    <w:rsid w:val="00723750"/>
    <w:rsid w:val="00723FED"/>
    <w:rsid w:val="00724568"/>
    <w:rsid w:val="00724B46"/>
    <w:rsid w:val="0072554A"/>
    <w:rsid w:val="00726782"/>
    <w:rsid w:val="00731A4E"/>
    <w:rsid w:val="0073262C"/>
    <w:rsid w:val="00732B28"/>
    <w:rsid w:val="00733451"/>
    <w:rsid w:val="00735CE8"/>
    <w:rsid w:val="007367C6"/>
    <w:rsid w:val="00736D3D"/>
    <w:rsid w:val="00737ECC"/>
    <w:rsid w:val="00740049"/>
    <w:rsid w:val="0074107D"/>
    <w:rsid w:val="00741819"/>
    <w:rsid w:val="00741D24"/>
    <w:rsid w:val="0074304D"/>
    <w:rsid w:val="00743424"/>
    <w:rsid w:val="00743B0A"/>
    <w:rsid w:val="00747B4E"/>
    <w:rsid w:val="00747B64"/>
    <w:rsid w:val="00747D92"/>
    <w:rsid w:val="00752B33"/>
    <w:rsid w:val="0075389A"/>
    <w:rsid w:val="00753D1F"/>
    <w:rsid w:val="0075425F"/>
    <w:rsid w:val="00754C0D"/>
    <w:rsid w:val="00755439"/>
    <w:rsid w:val="00755A66"/>
    <w:rsid w:val="00755D17"/>
    <w:rsid w:val="00756B13"/>
    <w:rsid w:val="00756F43"/>
    <w:rsid w:val="00757136"/>
    <w:rsid w:val="0075716C"/>
    <w:rsid w:val="00760BE5"/>
    <w:rsid w:val="00761E77"/>
    <w:rsid w:val="007623F1"/>
    <w:rsid w:val="007633AA"/>
    <w:rsid w:val="00763A02"/>
    <w:rsid w:val="00763BD9"/>
    <w:rsid w:val="00763C1F"/>
    <w:rsid w:val="00765360"/>
    <w:rsid w:val="00765421"/>
    <w:rsid w:val="0076542D"/>
    <w:rsid w:val="00766F73"/>
    <w:rsid w:val="00767E14"/>
    <w:rsid w:val="00767EDD"/>
    <w:rsid w:val="00770492"/>
    <w:rsid w:val="00771691"/>
    <w:rsid w:val="007717ED"/>
    <w:rsid w:val="00771B3E"/>
    <w:rsid w:val="00771F7D"/>
    <w:rsid w:val="007723D3"/>
    <w:rsid w:val="007728BE"/>
    <w:rsid w:val="00772908"/>
    <w:rsid w:val="007745B7"/>
    <w:rsid w:val="00774D9C"/>
    <w:rsid w:val="00775792"/>
    <w:rsid w:val="0078127A"/>
    <w:rsid w:val="007818E7"/>
    <w:rsid w:val="0078242E"/>
    <w:rsid w:val="00782FB6"/>
    <w:rsid w:val="007836AA"/>
    <w:rsid w:val="00783E96"/>
    <w:rsid w:val="0078409A"/>
    <w:rsid w:val="007845B3"/>
    <w:rsid w:val="00786906"/>
    <w:rsid w:val="00787415"/>
    <w:rsid w:val="00792B0D"/>
    <w:rsid w:val="007938D8"/>
    <w:rsid w:val="00793D2E"/>
    <w:rsid w:val="00793E97"/>
    <w:rsid w:val="007942BA"/>
    <w:rsid w:val="0079436B"/>
    <w:rsid w:val="007953A3"/>
    <w:rsid w:val="007962A6"/>
    <w:rsid w:val="007965EF"/>
    <w:rsid w:val="007966E0"/>
    <w:rsid w:val="007A015B"/>
    <w:rsid w:val="007A2552"/>
    <w:rsid w:val="007A27D2"/>
    <w:rsid w:val="007A2818"/>
    <w:rsid w:val="007A2FD6"/>
    <w:rsid w:val="007A32EB"/>
    <w:rsid w:val="007A48F3"/>
    <w:rsid w:val="007A4CC3"/>
    <w:rsid w:val="007A684F"/>
    <w:rsid w:val="007A7052"/>
    <w:rsid w:val="007B0D8C"/>
    <w:rsid w:val="007B1406"/>
    <w:rsid w:val="007B25A2"/>
    <w:rsid w:val="007B31B3"/>
    <w:rsid w:val="007B3BD2"/>
    <w:rsid w:val="007B49C6"/>
    <w:rsid w:val="007B5FE8"/>
    <w:rsid w:val="007B66FB"/>
    <w:rsid w:val="007B6E13"/>
    <w:rsid w:val="007B6F29"/>
    <w:rsid w:val="007B782B"/>
    <w:rsid w:val="007C02CA"/>
    <w:rsid w:val="007C0D49"/>
    <w:rsid w:val="007C1D30"/>
    <w:rsid w:val="007C24E6"/>
    <w:rsid w:val="007C2C7B"/>
    <w:rsid w:val="007C2F79"/>
    <w:rsid w:val="007C3224"/>
    <w:rsid w:val="007C3F04"/>
    <w:rsid w:val="007C4295"/>
    <w:rsid w:val="007C54F4"/>
    <w:rsid w:val="007C583E"/>
    <w:rsid w:val="007C5C13"/>
    <w:rsid w:val="007C66EA"/>
    <w:rsid w:val="007C7CA4"/>
    <w:rsid w:val="007C7CFE"/>
    <w:rsid w:val="007D0833"/>
    <w:rsid w:val="007D2099"/>
    <w:rsid w:val="007D24F8"/>
    <w:rsid w:val="007D2931"/>
    <w:rsid w:val="007D2B76"/>
    <w:rsid w:val="007D4566"/>
    <w:rsid w:val="007D4DFE"/>
    <w:rsid w:val="007D5560"/>
    <w:rsid w:val="007D674C"/>
    <w:rsid w:val="007D7774"/>
    <w:rsid w:val="007D7C4E"/>
    <w:rsid w:val="007E04C3"/>
    <w:rsid w:val="007E0B94"/>
    <w:rsid w:val="007E0CF4"/>
    <w:rsid w:val="007E0D72"/>
    <w:rsid w:val="007E1015"/>
    <w:rsid w:val="007E1218"/>
    <w:rsid w:val="007E1E64"/>
    <w:rsid w:val="007E2D29"/>
    <w:rsid w:val="007E4836"/>
    <w:rsid w:val="007F0434"/>
    <w:rsid w:val="007F09EF"/>
    <w:rsid w:val="007F14E1"/>
    <w:rsid w:val="007F28EC"/>
    <w:rsid w:val="007F2907"/>
    <w:rsid w:val="007F39F8"/>
    <w:rsid w:val="007F403F"/>
    <w:rsid w:val="007F578D"/>
    <w:rsid w:val="007F66E2"/>
    <w:rsid w:val="007F699C"/>
    <w:rsid w:val="007F758C"/>
    <w:rsid w:val="00801C54"/>
    <w:rsid w:val="008031F8"/>
    <w:rsid w:val="0080341E"/>
    <w:rsid w:val="00803BAC"/>
    <w:rsid w:val="00804432"/>
    <w:rsid w:val="008046B8"/>
    <w:rsid w:val="00804750"/>
    <w:rsid w:val="00806D2D"/>
    <w:rsid w:val="008077C8"/>
    <w:rsid w:val="00810AE1"/>
    <w:rsid w:val="00810AE7"/>
    <w:rsid w:val="00810C3D"/>
    <w:rsid w:val="00811539"/>
    <w:rsid w:val="008115A9"/>
    <w:rsid w:val="00812029"/>
    <w:rsid w:val="008133C3"/>
    <w:rsid w:val="008142AD"/>
    <w:rsid w:val="008143B8"/>
    <w:rsid w:val="00814A9C"/>
    <w:rsid w:val="00814C27"/>
    <w:rsid w:val="00814EC9"/>
    <w:rsid w:val="00814F0E"/>
    <w:rsid w:val="008152EA"/>
    <w:rsid w:val="00816554"/>
    <w:rsid w:val="00816A5A"/>
    <w:rsid w:val="00816BDE"/>
    <w:rsid w:val="00817070"/>
    <w:rsid w:val="008173D7"/>
    <w:rsid w:val="00817CAC"/>
    <w:rsid w:val="00820741"/>
    <w:rsid w:val="008213CD"/>
    <w:rsid w:val="008215A0"/>
    <w:rsid w:val="00821C68"/>
    <w:rsid w:val="008224A1"/>
    <w:rsid w:val="00822EBA"/>
    <w:rsid w:val="00823861"/>
    <w:rsid w:val="0082454C"/>
    <w:rsid w:val="00824594"/>
    <w:rsid w:val="008254F4"/>
    <w:rsid w:val="008259D1"/>
    <w:rsid w:val="00825A15"/>
    <w:rsid w:val="00826D68"/>
    <w:rsid w:val="00830A83"/>
    <w:rsid w:val="00830F4F"/>
    <w:rsid w:val="008312E5"/>
    <w:rsid w:val="00831B4F"/>
    <w:rsid w:val="00832C2C"/>
    <w:rsid w:val="0083305A"/>
    <w:rsid w:val="00834BF8"/>
    <w:rsid w:val="00837044"/>
    <w:rsid w:val="00837CB5"/>
    <w:rsid w:val="00840255"/>
    <w:rsid w:val="008408F9"/>
    <w:rsid w:val="008410D8"/>
    <w:rsid w:val="008411F2"/>
    <w:rsid w:val="00842C1C"/>
    <w:rsid w:val="00842DBD"/>
    <w:rsid w:val="00843602"/>
    <w:rsid w:val="008436C3"/>
    <w:rsid w:val="00844017"/>
    <w:rsid w:val="0084433B"/>
    <w:rsid w:val="008448AD"/>
    <w:rsid w:val="00846002"/>
    <w:rsid w:val="008461E8"/>
    <w:rsid w:val="00846218"/>
    <w:rsid w:val="00846E40"/>
    <w:rsid w:val="00847803"/>
    <w:rsid w:val="008506A0"/>
    <w:rsid w:val="0085091E"/>
    <w:rsid w:val="00850F7F"/>
    <w:rsid w:val="00851D30"/>
    <w:rsid w:val="008521D0"/>
    <w:rsid w:val="00852A2E"/>
    <w:rsid w:val="00853739"/>
    <w:rsid w:val="00853B29"/>
    <w:rsid w:val="00854192"/>
    <w:rsid w:val="00854FF4"/>
    <w:rsid w:val="00855554"/>
    <w:rsid w:val="00856888"/>
    <w:rsid w:val="0085701F"/>
    <w:rsid w:val="00857594"/>
    <w:rsid w:val="00857781"/>
    <w:rsid w:val="0086045D"/>
    <w:rsid w:val="0086071A"/>
    <w:rsid w:val="00860AFE"/>
    <w:rsid w:val="00861230"/>
    <w:rsid w:val="00861491"/>
    <w:rsid w:val="00862F23"/>
    <w:rsid w:val="008658B5"/>
    <w:rsid w:val="00865AA0"/>
    <w:rsid w:val="00866262"/>
    <w:rsid w:val="00866820"/>
    <w:rsid w:val="00867408"/>
    <w:rsid w:val="008676D2"/>
    <w:rsid w:val="0086777D"/>
    <w:rsid w:val="00867C49"/>
    <w:rsid w:val="00872845"/>
    <w:rsid w:val="008732AE"/>
    <w:rsid w:val="00873E0A"/>
    <w:rsid w:val="00875C2B"/>
    <w:rsid w:val="0087619D"/>
    <w:rsid w:val="00876BCC"/>
    <w:rsid w:val="00876EA7"/>
    <w:rsid w:val="0087765F"/>
    <w:rsid w:val="008810FC"/>
    <w:rsid w:val="008816D2"/>
    <w:rsid w:val="00881802"/>
    <w:rsid w:val="00881903"/>
    <w:rsid w:val="008853D7"/>
    <w:rsid w:val="008857EE"/>
    <w:rsid w:val="00886A7E"/>
    <w:rsid w:val="00887413"/>
    <w:rsid w:val="0088746A"/>
    <w:rsid w:val="00887B1F"/>
    <w:rsid w:val="00890EC8"/>
    <w:rsid w:val="00890EF3"/>
    <w:rsid w:val="008916F3"/>
    <w:rsid w:val="00891F1D"/>
    <w:rsid w:val="00892657"/>
    <w:rsid w:val="00892A56"/>
    <w:rsid w:val="00893057"/>
    <w:rsid w:val="00893E80"/>
    <w:rsid w:val="0089487B"/>
    <w:rsid w:val="00895BF1"/>
    <w:rsid w:val="00896267"/>
    <w:rsid w:val="00896A2E"/>
    <w:rsid w:val="00897310"/>
    <w:rsid w:val="008A04FB"/>
    <w:rsid w:val="008A0614"/>
    <w:rsid w:val="008A1732"/>
    <w:rsid w:val="008A1B95"/>
    <w:rsid w:val="008A3346"/>
    <w:rsid w:val="008A48B2"/>
    <w:rsid w:val="008A48CA"/>
    <w:rsid w:val="008A5D67"/>
    <w:rsid w:val="008A5F48"/>
    <w:rsid w:val="008A60E2"/>
    <w:rsid w:val="008A637C"/>
    <w:rsid w:val="008A6443"/>
    <w:rsid w:val="008A74B1"/>
    <w:rsid w:val="008A783E"/>
    <w:rsid w:val="008B17DC"/>
    <w:rsid w:val="008B229D"/>
    <w:rsid w:val="008B298E"/>
    <w:rsid w:val="008B2B84"/>
    <w:rsid w:val="008B37C6"/>
    <w:rsid w:val="008B4F84"/>
    <w:rsid w:val="008B5643"/>
    <w:rsid w:val="008B56B6"/>
    <w:rsid w:val="008B7D13"/>
    <w:rsid w:val="008B7E37"/>
    <w:rsid w:val="008B7F23"/>
    <w:rsid w:val="008C1058"/>
    <w:rsid w:val="008C1599"/>
    <w:rsid w:val="008C1A2D"/>
    <w:rsid w:val="008C220F"/>
    <w:rsid w:val="008C3B15"/>
    <w:rsid w:val="008C572F"/>
    <w:rsid w:val="008C574A"/>
    <w:rsid w:val="008D00E6"/>
    <w:rsid w:val="008D010B"/>
    <w:rsid w:val="008D0FB1"/>
    <w:rsid w:val="008D1330"/>
    <w:rsid w:val="008D1BDF"/>
    <w:rsid w:val="008D2005"/>
    <w:rsid w:val="008D2957"/>
    <w:rsid w:val="008D395A"/>
    <w:rsid w:val="008D46EA"/>
    <w:rsid w:val="008D4F5D"/>
    <w:rsid w:val="008D5F3A"/>
    <w:rsid w:val="008D7815"/>
    <w:rsid w:val="008D79AF"/>
    <w:rsid w:val="008D7A3E"/>
    <w:rsid w:val="008E1581"/>
    <w:rsid w:val="008E253A"/>
    <w:rsid w:val="008E2C15"/>
    <w:rsid w:val="008E3267"/>
    <w:rsid w:val="008E37BF"/>
    <w:rsid w:val="008E4245"/>
    <w:rsid w:val="008E4333"/>
    <w:rsid w:val="008E57E7"/>
    <w:rsid w:val="008E63C3"/>
    <w:rsid w:val="008E640F"/>
    <w:rsid w:val="008E658D"/>
    <w:rsid w:val="008E77EF"/>
    <w:rsid w:val="008F0C3E"/>
    <w:rsid w:val="008F0C4F"/>
    <w:rsid w:val="008F0F01"/>
    <w:rsid w:val="008F1D9A"/>
    <w:rsid w:val="008F261D"/>
    <w:rsid w:val="008F3FE8"/>
    <w:rsid w:val="008F4356"/>
    <w:rsid w:val="008F5ED9"/>
    <w:rsid w:val="008F631A"/>
    <w:rsid w:val="008F65AC"/>
    <w:rsid w:val="008F6A9A"/>
    <w:rsid w:val="008F6DD1"/>
    <w:rsid w:val="008F7373"/>
    <w:rsid w:val="008F7E42"/>
    <w:rsid w:val="00900A12"/>
    <w:rsid w:val="00900F74"/>
    <w:rsid w:val="00901804"/>
    <w:rsid w:val="00903266"/>
    <w:rsid w:val="00903C17"/>
    <w:rsid w:val="009053DC"/>
    <w:rsid w:val="00905693"/>
    <w:rsid w:val="00906452"/>
    <w:rsid w:val="00907635"/>
    <w:rsid w:val="00907ACF"/>
    <w:rsid w:val="00907EE4"/>
    <w:rsid w:val="00910914"/>
    <w:rsid w:val="00911606"/>
    <w:rsid w:val="00914C23"/>
    <w:rsid w:val="00915BBA"/>
    <w:rsid w:val="00920CED"/>
    <w:rsid w:val="00920DB5"/>
    <w:rsid w:val="00921801"/>
    <w:rsid w:val="0092195D"/>
    <w:rsid w:val="009219C9"/>
    <w:rsid w:val="00922B1C"/>
    <w:rsid w:val="0092346D"/>
    <w:rsid w:val="009239E6"/>
    <w:rsid w:val="00923C22"/>
    <w:rsid w:val="009244C5"/>
    <w:rsid w:val="00924B44"/>
    <w:rsid w:val="009252C9"/>
    <w:rsid w:val="00925608"/>
    <w:rsid w:val="00925EE8"/>
    <w:rsid w:val="00925FE3"/>
    <w:rsid w:val="00926AC8"/>
    <w:rsid w:val="00926F50"/>
    <w:rsid w:val="009273BD"/>
    <w:rsid w:val="00927BDB"/>
    <w:rsid w:val="009301FB"/>
    <w:rsid w:val="009307E6"/>
    <w:rsid w:val="00931A32"/>
    <w:rsid w:val="0093293A"/>
    <w:rsid w:val="00932CD8"/>
    <w:rsid w:val="009332C4"/>
    <w:rsid w:val="009373AD"/>
    <w:rsid w:val="00937C19"/>
    <w:rsid w:val="00940B54"/>
    <w:rsid w:val="00941721"/>
    <w:rsid w:val="00941858"/>
    <w:rsid w:val="00942885"/>
    <w:rsid w:val="009434D4"/>
    <w:rsid w:val="00943638"/>
    <w:rsid w:val="0094390C"/>
    <w:rsid w:val="00943B3F"/>
    <w:rsid w:val="00943D73"/>
    <w:rsid w:val="00944AAF"/>
    <w:rsid w:val="009456CF"/>
    <w:rsid w:val="0094592E"/>
    <w:rsid w:val="00945D93"/>
    <w:rsid w:val="00945E9E"/>
    <w:rsid w:val="0094645E"/>
    <w:rsid w:val="00950062"/>
    <w:rsid w:val="00951867"/>
    <w:rsid w:val="00952365"/>
    <w:rsid w:val="00952534"/>
    <w:rsid w:val="00952C07"/>
    <w:rsid w:val="009530C1"/>
    <w:rsid w:val="00953146"/>
    <w:rsid w:val="0095397E"/>
    <w:rsid w:val="0095459A"/>
    <w:rsid w:val="00955769"/>
    <w:rsid w:val="009602CB"/>
    <w:rsid w:val="00960EDA"/>
    <w:rsid w:val="009619A7"/>
    <w:rsid w:val="00963112"/>
    <w:rsid w:val="00963982"/>
    <w:rsid w:val="00963DDF"/>
    <w:rsid w:val="0096455A"/>
    <w:rsid w:val="00964583"/>
    <w:rsid w:val="00964D5F"/>
    <w:rsid w:val="0096524D"/>
    <w:rsid w:val="00965640"/>
    <w:rsid w:val="00966541"/>
    <w:rsid w:val="009671D6"/>
    <w:rsid w:val="00967370"/>
    <w:rsid w:val="00967429"/>
    <w:rsid w:val="0096799F"/>
    <w:rsid w:val="00967BF2"/>
    <w:rsid w:val="00967F53"/>
    <w:rsid w:val="009704DC"/>
    <w:rsid w:val="00970742"/>
    <w:rsid w:val="00970C0F"/>
    <w:rsid w:val="0097120A"/>
    <w:rsid w:val="009719B2"/>
    <w:rsid w:val="009737E6"/>
    <w:rsid w:val="00973D30"/>
    <w:rsid w:val="0097414B"/>
    <w:rsid w:val="0097419E"/>
    <w:rsid w:val="00974409"/>
    <w:rsid w:val="00975170"/>
    <w:rsid w:val="00976872"/>
    <w:rsid w:val="00976955"/>
    <w:rsid w:val="00976BE6"/>
    <w:rsid w:val="009775AC"/>
    <w:rsid w:val="0097798E"/>
    <w:rsid w:val="00977ED9"/>
    <w:rsid w:val="00981C10"/>
    <w:rsid w:val="009832CD"/>
    <w:rsid w:val="00983CBA"/>
    <w:rsid w:val="00984290"/>
    <w:rsid w:val="009848E0"/>
    <w:rsid w:val="009855FB"/>
    <w:rsid w:val="00985E9A"/>
    <w:rsid w:val="009860C6"/>
    <w:rsid w:val="0098702B"/>
    <w:rsid w:val="0098738C"/>
    <w:rsid w:val="00987BBB"/>
    <w:rsid w:val="009914C7"/>
    <w:rsid w:val="00991501"/>
    <w:rsid w:val="009935D6"/>
    <w:rsid w:val="0099387B"/>
    <w:rsid w:val="00994345"/>
    <w:rsid w:val="009957E9"/>
    <w:rsid w:val="009963EE"/>
    <w:rsid w:val="00996CB1"/>
    <w:rsid w:val="00996D91"/>
    <w:rsid w:val="00997A11"/>
    <w:rsid w:val="009A2747"/>
    <w:rsid w:val="009A30BE"/>
    <w:rsid w:val="009A3445"/>
    <w:rsid w:val="009A35D8"/>
    <w:rsid w:val="009A45EA"/>
    <w:rsid w:val="009A56CF"/>
    <w:rsid w:val="009A6AF8"/>
    <w:rsid w:val="009B160A"/>
    <w:rsid w:val="009B2D22"/>
    <w:rsid w:val="009B3142"/>
    <w:rsid w:val="009B3648"/>
    <w:rsid w:val="009B3FF5"/>
    <w:rsid w:val="009B457F"/>
    <w:rsid w:val="009B48C5"/>
    <w:rsid w:val="009B494F"/>
    <w:rsid w:val="009B4AB6"/>
    <w:rsid w:val="009B75BC"/>
    <w:rsid w:val="009C0677"/>
    <w:rsid w:val="009C0870"/>
    <w:rsid w:val="009C0EBE"/>
    <w:rsid w:val="009C1AB4"/>
    <w:rsid w:val="009C4D70"/>
    <w:rsid w:val="009C71DB"/>
    <w:rsid w:val="009C73AD"/>
    <w:rsid w:val="009C77C9"/>
    <w:rsid w:val="009D0381"/>
    <w:rsid w:val="009D09F7"/>
    <w:rsid w:val="009D0A38"/>
    <w:rsid w:val="009D0E26"/>
    <w:rsid w:val="009D24EE"/>
    <w:rsid w:val="009D33AE"/>
    <w:rsid w:val="009D3C20"/>
    <w:rsid w:val="009D4DB9"/>
    <w:rsid w:val="009D58AB"/>
    <w:rsid w:val="009D5A20"/>
    <w:rsid w:val="009D5F31"/>
    <w:rsid w:val="009D6394"/>
    <w:rsid w:val="009D6D69"/>
    <w:rsid w:val="009E0A9F"/>
    <w:rsid w:val="009E13FF"/>
    <w:rsid w:val="009E1481"/>
    <w:rsid w:val="009E1695"/>
    <w:rsid w:val="009E4B14"/>
    <w:rsid w:val="009E521D"/>
    <w:rsid w:val="009E579C"/>
    <w:rsid w:val="009E5D68"/>
    <w:rsid w:val="009E612C"/>
    <w:rsid w:val="009E754A"/>
    <w:rsid w:val="009E7A08"/>
    <w:rsid w:val="009F00E3"/>
    <w:rsid w:val="009F0AD7"/>
    <w:rsid w:val="009F0BA8"/>
    <w:rsid w:val="009F15FF"/>
    <w:rsid w:val="009F1847"/>
    <w:rsid w:val="009F2849"/>
    <w:rsid w:val="009F3C24"/>
    <w:rsid w:val="009F4026"/>
    <w:rsid w:val="009F41AC"/>
    <w:rsid w:val="009F43D8"/>
    <w:rsid w:val="009F5B91"/>
    <w:rsid w:val="009F5D41"/>
    <w:rsid w:val="009F642C"/>
    <w:rsid w:val="009F6789"/>
    <w:rsid w:val="009F7B53"/>
    <w:rsid w:val="00A000AA"/>
    <w:rsid w:val="00A001EA"/>
    <w:rsid w:val="00A00C32"/>
    <w:rsid w:val="00A01007"/>
    <w:rsid w:val="00A01627"/>
    <w:rsid w:val="00A01980"/>
    <w:rsid w:val="00A01EB7"/>
    <w:rsid w:val="00A02068"/>
    <w:rsid w:val="00A05906"/>
    <w:rsid w:val="00A06290"/>
    <w:rsid w:val="00A06BA1"/>
    <w:rsid w:val="00A07D20"/>
    <w:rsid w:val="00A1009B"/>
    <w:rsid w:val="00A10556"/>
    <w:rsid w:val="00A11827"/>
    <w:rsid w:val="00A11EFB"/>
    <w:rsid w:val="00A12CC2"/>
    <w:rsid w:val="00A12D7B"/>
    <w:rsid w:val="00A12F65"/>
    <w:rsid w:val="00A153A9"/>
    <w:rsid w:val="00A17980"/>
    <w:rsid w:val="00A2102C"/>
    <w:rsid w:val="00A21321"/>
    <w:rsid w:val="00A21767"/>
    <w:rsid w:val="00A22560"/>
    <w:rsid w:val="00A2332D"/>
    <w:rsid w:val="00A23475"/>
    <w:rsid w:val="00A23E9C"/>
    <w:rsid w:val="00A24D12"/>
    <w:rsid w:val="00A24DFA"/>
    <w:rsid w:val="00A24F2C"/>
    <w:rsid w:val="00A2547F"/>
    <w:rsid w:val="00A26289"/>
    <w:rsid w:val="00A26F45"/>
    <w:rsid w:val="00A27637"/>
    <w:rsid w:val="00A31CFD"/>
    <w:rsid w:val="00A330DF"/>
    <w:rsid w:val="00A34341"/>
    <w:rsid w:val="00A35A9E"/>
    <w:rsid w:val="00A35B5C"/>
    <w:rsid w:val="00A35D39"/>
    <w:rsid w:val="00A36C75"/>
    <w:rsid w:val="00A37AB1"/>
    <w:rsid w:val="00A37AB5"/>
    <w:rsid w:val="00A37B37"/>
    <w:rsid w:val="00A37D10"/>
    <w:rsid w:val="00A40C96"/>
    <w:rsid w:val="00A413D8"/>
    <w:rsid w:val="00A414BA"/>
    <w:rsid w:val="00A42DE2"/>
    <w:rsid w:val="00A43323"/>
    <w:rsid w:val="00A43485"/>
    <w:rsid w:val="00A4446C"/>
    <w:rsid w:val="00A44AD9"/>
    <w:rsid w:val="00A46FB2"/>
    <w:rsid w:val="00A47172"/>
    <w:rsid w:val="00A4757F"/>
    <w:rsid w:val="00A47F56"/>
    <w:rsid w:val="00A50270"/>
    <w:rsid w:val="00A50628"/>
    <w:rsid w:val="00A50980"/>
    <w:rsid w:val="00A51649"/>
    <w:rsid w:val="00A5311D"/>
    <w:rsid w:val="00A53783"/>
    <w:rsid w:val="00A53901"/>
    <w:rsid w:val="00A5479E"/>
    <w:rsid w:val="00A54B52"/>
    <w:rsid w:val="00A5508B"/>
    <w:rsid w:val="00A553F4"/>
    <w:rsid w:val="00A55730"/>
    <w:rsid w:val="00A55A0A"/>
    <w:rsid w:val="00A569AB"/>
    <w:rsid w:val="00A60811"/>
    <w:rsid w:val="00A61815"/>
    <w:rsid w:val="00A61C79"/>
    <w:rsid w:val="00A61D62"/>
    <w:rsid w:val="00A64D02"/>
    <w:rsid w:val="00A65A67"/>
    <w:rsid w:val="00A67841"/>
    <w:rsid w:val="00A67EBD"/>
    <w:rsid w:val="00A70AA1"/>
    <w:rsid w:val="00A70C97"/>
    <w:rsid w:val="00A71541"/>
    <w:rsid w:val="00A716E8"/>
    <w:rsid w:val="00A71B1A"/>
    <w:rsid w:val="00A7324F"/>
    <w:rsid w:val="00A7335D"/>
    <w:rsid w:val="00A739C7"/>
    <w:rsid w:val="00A754CB"/>
    <w:rsid w:val="00A81673"/>
    <w:rsid w:val="00A81ABD"/>
    <w:rsid w:val="00A81B4B"/>
    <w:rsid w:val="00A81CFB"/>
    <w:rsid w:val="00A81ECC"/>
    <w:rsid w:val="00A82515"/>
    <w:rsid w:val="00A8266C"/>
    <w:rsid w:val="00A830F0"/>
    <w:rsid w:val="00A8345B"/>
    <w:rsid w:val="00A83726"/>
    <w:rsid w:val="00A83733"/>
    <w:rsid w:val="00A8384E"/>
    <w:rsid w:val="00A859FB"/>
    <w:rsid w:val="00A86E52"/>
    <w:rsid w:val="00A8761E"/>
    <w:rsid w:val="00A8790A"/>
    <w:rsid w:val="00A90560"/>
    <w:rsid w:val="00A916A6"/>
    <w:rsid w:val="00A9231F"/>
    <w:rsid w:val="00A92623"/>
    <w:rsid w:val="00A92B8F"/>
    <w:rsid w:val="00A94A9A"/>
    <w:rsid w:val="00A9589C"/>
    <w:rsid w:val="00A96CA0"/>
    <w:rsid w:val="00A96CCE"/>
    <w:rsid w:val="00A97293"/>
    <w:rsid w:val="00A97A65"/>
    <w:rsid w:val="00A97E7A"/>
    <w:rsid w:val="00AA0260"/>
    <w:rsid w:val="00AA1F19"/>
    <w:rsid w:val="00AA2232"/>
    <w:rsid w:val="00AA255A"/>
    <w:rsid w:val="00AA2636"/>
    <w:rsid w:val="00AA3DCA"/>
    <w:rsid w:val="00AA3E26"/>
    <w:rsid w:val="00AA4FE2"/>
    <w:rsid w:val="00AA5D75"/>
    <w:rsid w:val="00AA697A"/>
    <w:rsid w:val="00AA7EAD"/>
    <w:rsid w:val="00AB002F"/>
    <w:rsid w:val="00AB0BF8"/>
    <w:rsid w:val="00AB1E56"/>
    <w:rsid w:val="00AB26B1"/>
    <w:rsid w:val="00AB286D"/>
    <w:rsid w:val="00AB294B"/>
    <w:rsid w:val="00AB3504"/>
    <w:rsid w:val="00AB38E5"/>
    <w:rsid w:val="00AB4CFA"/>
    <w:rsid w:val="00AB5981"/>
    <w:rsid w:val="00AB64B2"/>
    <w:rsid w:val="00AB6AEA"/>
    <w:rsid w:val="00AB77E3"/>
    <w:rsid w:val="00AC04E9"/>
    <w:rsid w:val="00AC0719"/>
    <w:rsid w:val="00AC0BBF"/>
    <w:rsid w:val="00AC0FB4"/>
    <w:rsid w:val="00AC105A"/>
    <w:rsid w:val="00AC117F"/>
    <w:rsid w:val="00AC1CD1"/>
    <w:rsid w:val="00AC259B"/>
    <w:rsid w:val="00AC265B"/>
    <w:rsid w:val="00AC2808"/>
    <w:rsid w:val="00AC28A6"/>
    <w:rsid w:val="00AC32F0"/>
    <w:rsid w:val="00AC5EC1"/>
    <w:rsid w:val="00AC5F18"/>
    <w:rsid w:val="00AC6CAA"/>
    <w:rsid w:val="00AC7BEF"/>
    <w:rsid w:val="00AD1C6B"/>
    <w:rsid w:val="00AD2D06"/>
    <w:rsid w:val="00AD33E2"/>
    <w:rsid w:val="00AD3FCC"/>
    <w:rsid w:val="00AD407D"/>
    <w:rsid w:val="00AD4439"/>
    <w:rsid w:val="00AD4C0A"/>
    <w:rsid w:val="00AD5EE2"/>
    <w:rsid w:val="00AD6325"/>
    <w:rsid w:val="00AD64C3"/>
    <w:rsid w:val="00AD6B12"/>
    <w:rsid w:val="00AD7648"/>
    <w:rsid w:val="00AD793A"/>
    <w:rsid w:val="00AE0780"/>
    <w:rsid w:val="00AE35B4"/>
    <w:rsid w:val="00AE35BF"/>
    <w:rsid w:val="00AE4870"/>
    <w:rsid w:val="00AE5695"/>
    <w:rsid w:val="00AE677A"/>
    <w:rsid w:val="00AF068C"/>
    <w:rsid w:val="00AF0E94"/>
    <w:rsid w:val="00AF1782"/>
    <w:rsid w:val="00AF492B"/>
    <w:rsid w:val="00AF49F8"/>
    <w:rsid w:val="00AF555A"/>
    <w:rsid w:val="00AF5875"/>
    <w:rsid w:val="00AF60D1"/>
    <w:rsid w:val="00AF73E0"/>
    <w:rsid w:val="00B002D3"/>
    <w:rsid w:val="00B009BD"/>
    <w:rsid w:val="00B010F5"/>
    <w:rsid w:val="00B0123F"/>
    <w:rsid w:val="00B01A32"/>
    <w:rsid w:val="00B01B1B"/>
    <w:rsid w:val="00B02121"/>
    <w:rsid w:val="00B0214D"/>
    <w:rsid w:val="00B0250F"/>
    <w:rsid w:val="00B03638"/>
    <w:rsid w:val="00B03E2A"/>
    <w:rsid w:val="00B04F97"/>
    <w:rsid w:val="00B05B0E"/>
    <w:rsid w:val="00B061EF"/>
    <w:rsid w:val="00B06C17"/>
    <w:rsid w:val="00B07736"/>
    <w:rsid w:val="00B10414"/>
    <w:rsid w:val="00B1191D"/>
    <w:rsid w:val="00B11939"/>
    <w:rsid w:val="00B11A78"/>
    <w:rsid w:val="00B12195"/>
    <w:rsid w:val="00B12E2F"/>
    <w:rsid w:val="00B137B1"/>
    <w:rsid w:val="00B13ED0"/>
    <w:rsid w:val="00B147F3"/>
    <w:rsid w:val="00B16F1D"/>
    <w:rsid w:val="00B16FDB"/>
    <w:rsid w:val="00B17065"/>
    <w:rsid w:val="00B17105"/>
    <w:rsid w:val="00B2045A"/>
    <w:rsid w:val="00B2113A"/>
    <w:rsid w:val="00B21D50"/>
    <w:rsid w:val="00B23EA6"/>
    <w:rsid w:val="00B25780"/>
    <w:rsid w:val="00B30682"/>
    <w:rsid w:val="00B30A43"/>
    <w:rsid w:val="00B31C06"/>
    <w:rsid w:val="00B3229F"/>
    <w:rsid w:val="00B34761"/>
    <w:rsid w:val="00B35345"/>
    <w:rsid w:val="00B36160"/>
    <w:rsid w:val="00B402B7"/>
    <w:rsid w:val="00B40EC0"/>
    <w:rsid w:val="00B4240C"/>
    <w:rsid w:val="00B4285D"/>
    <w:rsid w:val="00B42DC9"/>
    <w:rsid w:val="00B43119"/>
    <w:rsid w:val="00B4456A"/>
    <w:rsid w:val="00B45007"/>
    <w:rsid w:val="00B457C6"/>
    <w:rsid w:val="00B457D0"/>
    <w:rsid w:val="00B45C58"/>
    <w:rsid w:val="00B464FE"/>
    <w:rsid w:val="00B4773A"/>
    <w:rsid w:val="00B478A0"/>
    <w:rsid w:val="00B50359"/>
    <w:rsid w:val="00B50CE9"/>
    <w:rsid w:val="00B52D8D"/>
    <w:rsid w:val="00B5321D"/>
    <w:rsid w:val="00B538AA"/>
    <w:rsid w:val="00B53E1B"/>
    <w:rsid w:val="00B54879"/>
    <w:rsid w:val="00B54DDB"/>
    <w:rsid w:val="00B550CD"/>
    <w:rsid w:val="00B55713"/>
    <w:rsid w:val="00B56B45"/>
    <w:rsid w:val="00B576BD"/>
    <w:rsid w:val="00B57CC4"/>
    <w:rsid w:val="00B606E6"/>
    <w:rsid w:val="00B61E43"/>
    <w:rsid w:val="00B620D8"/>
    <w:rsid w:val="00B62CC2"/>
    <w:rsid w:val="00B62FA7"/>
    <w:rsid w:val="00B6348E"/>
    <w:rsid w:val="00B63B06"/>
    <w:rsid w:val="00B64889"/>
    <w:rsid w:val="00B6700B"/>
    <w:rsid w:val="00B67768"/>
    <w:rsid w:val="00B67ABA"/>
    <w:rsid w:val="00B67C5F"/>
    <w:rsid w:val="00B67F8F"/>
    <w:rsid w:val="00B70098"/>
    <w:rsid w:val="00B7015B"/>
    <w:rsid w:val="00B70634"/>
    <w:rsid w:val="00B71F84"/>
    <w:rsid w:val="00B7387F"/>
    <w:rsid w:val="00B77E5A"/>
    <w:rsid w:val="00B80343"/>
    <w:rsid w:val="00B80BAB"/>
    <w:rsid w:val="00B82236"/>
    <w:rsid w:val="00B82271"/>
    <w:rsid w:val="00B82F01"/>
    <w:rsid w:val="00B82FF7"/>
    <w:rsid w:val="00B83152"/>
    <w:rsid w:val="00B83B87"/>
    <w:rsid w:val="00B8451E"/>
    <w:rsid w:val="00B8513D"/>
    <w:rsid w:val="00B85296"/>
    <w:rsid w:val="00B86090"/>
    <w:rsid w:val="00B86375"/>
    <w:rsid w:val="00B8698F"/>
    <w:rsid w:val="00B87C1B"/>
    <w:rsid w:val="00B90771"/>
    <w:rsid w:val="00B9083D"/>
    <w:rsid w:val="00B90D9E"/>
    <w:rsid w:val="00B911B8"/>
    <w:rsid w:val="00B916A1"/>
    <w:rsid w:val="00B916E5"/>
    <w:rsid w:val="00B921FA"/>
    <w:rsid w:val="00B92A07"/>
    <w:rsid w:val="00B935BF"/>
    <w:rsid w:val="00B9392E"/>
    <w:rsid w:val="00B95106"/>
    <w:rsid w:val="00B953B1"/>
    <w:rsid w:val="00B95A2D"/>
    <w:rsid w:val="00B97CFC"/>
    <w:rsid w:val="00B97E1E"/>
    <w:rsid w:val="00BA0849"/>
    <w:rsid w:val="00BA4296"/>
    <w:rsid w:val="00BA5BB1"/>
    <w:rsid w:val="00BA6EA0"/>
    <w:rsid w:val="00BA7112"/>
    <w:rsid w:val="00BB0E2C"/>
    <w:rsid w:val="00BB119C"/>
    <w:rsid w:val="00BB18B6"/>
    <w:rsid w:val="00BB191F"/>
    <w:rsid w:val="00BB1CC5"/>
    <w:rsid w:val="00BB3447"/>
    <w:rsid w:val="00BB43F7"/>
    <w:rsid w:val="00BB47A8"/>
    <w:rsid w:val="00BB48C1"/>
    <w:rsid w:val="00BB52BA"/>
    <w:rsid w:val="00BB56F3"/>
    <w:rsid w:val="00BB5A77"/>
    <w:rsid w:val="00BB5FE5"/>
    <w:rsid w:val="00BB67CA"/>
    <w:rsid w:val="00BB6810"/>
    <w:rsid w:val="00BB68FC"/>
    <w:rsid w:val="00BB6AF0"/>
    <w:rsid w:val="00BB6C26"/>
    <w:rsid w:val="00BB7BAA"/>
    <w:rsid w:val="00BC1760"/>
    <w:rsid w:val="00BC2A65"/>
    <w:rsid w:val="00BC2B9D"/>
    <w:rsid w:val="00BC2E03"/>
    <w:rsid w:val="00BC3A40"/>
    <w:rsid w:val="00BC4624"/>
    <w:rsid w:val="00BC47FB"/>
    <w:rsid w:val="00BC62A2"/>
    <w:rsid w:val="00BC6445"/>
    <w:rsid w:val="00BC674E"/>
    <w:rsid w:val="00BC7BBD"/>
    <w:rsid w:val="00BC7D89"/>
    <w:rsid w:val="00BD0D95"/>
    <w:rsid w:val="00BD2571"/>
    <w:rsid w:val="00BD3653"/>
    <w:rsid w:val="00BD37F6"/>
    <w:rsid w:val="00BD3905"/>
    <w:rsid w:val="00BD3A4A"/>
    <w:rsid w:val="00BD6598"/>
    <w:rsid w:val="00BD6BBE"/>
    <w:rsid w:val="00BD7F1F"/>
    <w:rsid w:val="00BE0372"/>
    <w:rsid w:val="00BE1486"/>
    <w:rsid w:val="00BE34CA"/>
    <w:rsid w:val="00BE4B9B"/>
    <w:rsid w:val="00BE7526"/>
    <w:rsid w:val="00BE76EF"/>
    <w:rsid w:val="00BE7E16"/>
    <w:rsid w:val="00BF027B"/>
    <w:rsid w:val="00BF0CB7"/>
    <w:rsid w:val="00BF1CF8"/>
    <w:rsid w:val="00BF4037"/>
    <w:rsid w:val="00BF4493"/>
    <w:rsid w:val="00BF5800"/>
    <w:rsid w:val="00BF5BBB"/>
    <w:rsid w:val="00BF62BA"/>
    <w:rsid w:val="00BF697B"/>
    <w:rsid w:val="00BF7D31"/>
    <w:rsid w:val="00C015E0"/>
    <w:rsid w:val="00C02DEF"/>
    <w:rsid w:val="00C064B2"/>
    <w:rsid w:val="00C066F3"/>
    <w:rsid w:val="00C067E2"/>
    <w:rsid w:val="00C071B4"/>
    <w:rsid w:val="00C071F1"/>
    <w:rsid w:val="00C106A8"/>
    <w:rsid w:val="00C10B72"/>
    <w:rsid w:val="00C10DDE"/>
    <w:rsid w:val="00C11CE9"/>
    <w:rsid w:val="00C12EF4"/>
    <w:rsid w:val="00C15127"/>
    <w:rsid w:val="00C15A6D"/>
    <w:rsid w:val="00C20879"/>
    <w:rsid w:val="00C215C4"/>
    <w:rsid w:val="00C22770"/>
    <w:rsid w:val="00C249AE"/>
    <w:rsid w:val="00C24B61"/>
    <w:rsid w:val="00C25645"/>
    <w:rsid w:val="00C26204"/>
    <w:rsid w:val="00C26FFF"/>
    <w:rsid w:val="00C27173"/>
    <w:rsid w:val="00C30421"/>
    <w:rsid w:val="00C30BBC"/>
    <w:rsid w:val="00C310D8"/>
    <w:rsid w:val="00C3139B"/>
    <w:rsid w:val="00C32328"/>
    <w:rsid w:val="00C3369A"/>
    <w:rsid w:val="00C33E27"/>
    <w:rsid w:val="00C34C36"/>
    <w:rsid w:val="00C35263"/>
    <w:rsid w:val="00C35CAB"/>
    <w:rsid w:val="00C36B55"/>
    <w:rsid w:val="00C36FFA"/>
    <w:rsid w:val="00C3744C"/>
    <w:rsid w:val="00C41624"/>
    <w:rsid w:val="00C436E1"/>
    <w:rsid w:val="00C43868"/>
    <w:rsid w:val="00C44B3F"/>
    <w:rsid w:val="00C45FBC"/>
    <w:rsid w:val="00C476D1"/>
    <w:rsid w:val="00C478FE"/>
    <w:rsid w:val="00C50A12"/>
    <w:rsid w:val="00C51712"/>
    <w:rsid w:val="00C519FE"/>
    <w:rsid w:val="00C52412"/>
    <w:rsid w:val="00C53204"/>
    <w:rsid w:val="00C53AD1"/>
    <w:rsid w:val="00C54532"/>
    <w:rsid w:val="00C5494F"/>
    <w:rsid w:val="00C55360"/>
    <w:rsid w:val="00C55A93"/>
    <w:rsid w:val="00C5623A"/>
    <w:rsid w:val="00C56557"/>
    <w:rsid w:val="00C5655B"/>
    <w:rsid w:val="00C57AEE"/>
    <w:rsid w:val="00C60B22"/>
    <w:rsid w:val="00C6243E"/>
    <w:rsid w:val="00C6277B"/>
    <w:rsid w:val="00C62AEF"/>
    <w:rsid w:val="00C62DB6"/>
    <w:rsid w:val="00C63B98"/>
    <w:rsid w:val="00C64298"/>
    <w:rsid w:val="00C64366"/>
    <w:rsid w:val="00C654DD"/>
    <w:rsid w:val="00C7135F"/>
    <w:rsid w:val="00C72B48"/>
    <w:rsid w:val="00C739CC"/>
    <w:rsid w:val="00C73B89"/>
    <w:rsid w:val="00C74D0F"/>
    <w:rsid w:val="00C75854"/>
    <w:rsid w:val="00C7597F"/>
    <w:rsid w:val="00C75BDB"/>
    <w:rsid w:val="00C76297"/>
    <w:rsid w:val="00C7651D"/>
    <w:rsid w:val="00C76778"/>
    <w:rsid w:val="00C76D39"/>
    <w:rsid w:val="00C77703"/>
    <w:rsid w:val="00C803F1"/>
    <w:rsid w:val="00C8084A"/>
    <w:rsid w:val="00C80B73"/>
    <w:rsid w:val="00C81188"/>
    <w:rsid w:val="00C821FD"/>
    <w:rsid w:val="00C82884"/>
    <w:rsid w:val="00C83C45"/>
    <w:rsid w:val="00C847E1"/>
    <w:rsid w:val="00C84A62"/>
    <w:rsid w:val="00C84B1F"/>
    <w:rsid w:val="00C87CC5"/>
    <w:rsid w:val="00C91C43"/>
    <w:rsid w:val="00C92DFF"/>
    <w:rsid w:val="00C934E3"/>
    <w:rsid w:val="00C94815"/>
    <w:rsid w:val="00C9546F"/>
    <w:rsid w:val="00C96882"/>
    <w:rsid w:val="00C96CC9"/>
    <w:rsid w:val="00CA0514"/>
    <w:rsid w:val="00CA1017"/>
    <w:rsid w:val="00CA11B3"/>
    <w:rsid w:val="00CA294B"/>
    <w:rsid w:val="00CA2DC8"/>
    <w:rsid w:val="00CA39A7"/>
    <w:rsid w:val="00CA40AB"/>
    <w:rsid w:val="00CA42CF"/>
    <w:rsid w:val="00CA45AE"/>
    <w:rsid w:val="00CA537B"/>
    <w:rsid w:val="00CA579C"/>
    <w:rsid w:val="00CA6211"/>
    <w:rsid w:val="00CA63C2"/>
    <w:rsid w:val="00CA67A8"/>
    <w:rsid w:val="00CA7D5E"/>
    <w:rsid w:val="00CB0A92"/>
    <w:rsid w:val="00CB1386"/>
    <w:rsid w:val="00CB1C28"/>
    <w:rsid w:val="00CB2F66"/>
    <w:rsid w:val="00CB2F90"/>
    <w:rsid w:val="00CB358A"/>
    <w:rsid w:val="00CB5A70"/>
    <w:rsid w:val="00CB5EA8"/>
    <w:rsid w:val="00CB5F1E"/>
    <w:rsid w:val="00CB62DF"/>
    <w:rsid w:val="00CB7309"/>
    <w:rsid w:val="00CC08C2"/>
    <w:rsid w:val="00CC267A"/>
    <w:rsid w:val="00CC2A04"/>
    <w:rsid w:val="00CC33FA"/>
    <w:rsid w:val="00CC3A3F"/>
    <w:rsid w:val="00CC3D3A"/>
    <w:rsid w:val="00CC489C"/>
    <w:rsid w:val="00CC5140"/>
    <w:rsid w:val="00CC5369"/>
    <w:rsid w:val="00CC6DC1"/>
    <w:rsid w:val="00CC6DF2"/>
    <w:rsid w:val="00CC7AC7"/>
    <w:rsid w:val="00CD0712"/>
    <w:rsid w:val="00CD099A"/>
    <w:rsid w:val="00CD09FD"/>
    <w:rsid w:val="00CD1968"/>
    <w:rsid w:val="00CD1AC5"/>
    <w:rsid w:val="00CD2264"/>
    <w:rsid w:val="00CD233C"/>
    <w:rsid w:val="00CD303C"/>
    <w:rsid w:val="00CD3074"/>
    <w:rsid w:val="00CD614D"/>
    <w:rsid w:val="00CD7A0C"/>
    <w:rsid w:val="00CD7C09"/>
    <w:rsid w:val="00CE0725"/>
    <w:rsid w:val="00CE0B4C"/>
    <w:rsid w:val="00CE178C"/>
    <w:rsid w:val="00CE17FC"/>
    <w:rsid w:val="00CE2041"/>
    <w:rsid w:val="00CE27D7"/>
    <w:rsid w:val="00CE2C66"/>
    <w:rsid w:val="00CE33AB"/>
    <w:rsid w:val="00CE3C3F"/>
    <w:rsid w:val="00CE3CEF"/>
    <w:rsid w:val="00CE464C"/>
    <w:rsid w:val="00CE5C1C"/>
    <w:rsid w:val="00CE615F"/>
    <w:rsid w:val="00CE6A9E"/>
    <w:rsid w:val="00CE6EC1"/>
    <w:rsid w:val="00CE744A"/>
    <w:rsid w:val="00CF1E64"/>
    <w:rsid w:val="00CF2626"/>
    <w:rsid w:val="00CF3A39"/>
    <w:rsid w:val="00CF44DB"/>
    <w:rsid w:val="00CF4C78"/>
    <w:rsid w:val="00CF55F9"/>
    <w:rsid w:val="00CF5D15"/>
    <w:rsid w:val="00CF6AC2"/>
    <w:rsid w:val="00CF7AF5"/>
    <w:rsid w:val="00D014FA"/>
    <w:rsid w:val="00D01A0F"/>
    <w:rsid w:val="00D0243C"/>
    <w:rsid w:val="00D02FC1"/>
    <w:rsid w:val="00D03A14"/>
    <w:rsid w:val="00D047B1"/>
    <w:rsid w:val="00D05208"/>
    <w:rsid w:val="00D0613B"/>
    <w:rsid w:val="00D06BF9"/>
    <w:rsid w:val="00D07730"/>
    <w:rsid w:val="00D07D11"/>
    <w:rsid w:val="00D11170"/>
    <w:rsid w:val="00D11B2A"/>
    <w:rsid w:val="00D12CE1"/>
    <w:rsid w:val="00D13A6D"/>
    <w:rsid w:val="00D146B6"/>
    <w:rsid w:val="00D160D5"/>
    <w:rsid w:val="00D162A7"/>
    <w:rsid w:val="00D16836"/>
    <w:rsid w:val="00D1694B"/>
    <w:rsid w:val="00D171DE"/>
    <w:rsid w:val="00D17995"/>
    <w:rsid w:val="00D17C73"/>
    <w:rsid w:val="00D20DF1"/>
    <w:rsid w:val="00D21257"/>
    <w:rsid w:val="00D22972"/>
    <w:rsid w:val="00D22A31"/>
    <w:rsid w:val="00D24414"/>
    <w:rsid w:val="00D27115"/>
    <w:rsid w:val="00D3010D"/>
    <w:rsid w:val="00D30BDD"/>
    <w:rsid w:val="00D31094"/>
    <w:rsid w:val="00D31604"/>
    <w:rsid w:val="00D3254F"/>
    <w:rsid w:val="00D32C1B"/>
    <w:rsid w:val="00D335FA"/>
    <w:rsid w:val="00D35457"/>
    <w:rsid w:val="00D35563"/>
    <w:rsid w:val="00D35C7B"/>
    <w:rsid w:val="00D36BEA"/>
    <w:rsid w:val="00D37083"/>
    <w:rsid w:val="00D40B19"/>
    <w:rsid w:val="00D42394"/>
    <w:rsid w:val="00D424D8"/>
    <w:rsid w:val="00D42694"/>
    <w:rsid w:val="00D427F8"/>
    <w:rsid w:val="00D43B6C"/>
    <w:rsid w:val="00D44F41"/>
    <w:rsid w:val="00D4518B"/>
    <w:rsid w:val="00D469D7"/>
    <w:rsid w:val="00D50274"/>
    <w:rsid w:val="00D50534"/>
    <w:rsid w:val="00D5232E"/>
    <w:rsid w:val="00D52B90"/>
    <w:rsid w:val="00D539ED"/>
    <w:rsid w:val="00D53EF8"/>
    <w:rsid w:val="00D540CF"/>
    <w:rsid w:val="00D5413B"/>
    <w:rsid w:val="00D55DA7"/>
    <w:rsid w:val="00D56379"/>
    <w:rsid w:val="00D5689E"/>
    <w:rsid w:val="00D57B77"/>
    <w:rsid w:val="00D62006"/>
    <w:rsid w:val="00D624A4"/>
    <w:rsid w:val="00D626FE"/>
    <w:rsid w:val="00D63B02"/>
    <w:rsid w:val="00D64C86"/>
    <w:rsid w:val="00D652D4"/>
    <w:rsid w:val="00D657EC"/>
    <w:rsid w:val="00D659FC"/>
    <w:rsid w:val="00D6654C"/>
    <w:rsid w:val="00D66D69"/>
    <w:rsid w:val="00D70A7B"/>
    <w:rsid w:val="00D71665"/>
    <w:rsid w:val="00D7209A"/>
    <w:rsid w:val="00D729AC"/>
    <w:rsid w:val="00D72A7F"/>
    <w:rsid w:val="00D74001"/>
    <w:rsid w:val="00D74EDB"/>
    <w:rsid w:val="00D7592E"/>
    <w:rsid w:val="00D7626A"/>
    <w:rsid w:val="00D7702D"/>
    <w:rsid w:val="00D80A6C"/>
    <w:rsid w:val="00D81F63"/>
    <w:rsid w:val="00D8255B"/>
    <w:rsid w:val="00D8286C"/>
    <w:rsid w:val="00D82BD4"/>
    <w:rsid w:val="00D85587"/>
    <w:rsid w:val="00D860A3"/>
    <w:rsid w:val="00D86683"/>
    <w:rsid w:val="00D86A85"/>
    <w:rsid w:val="00D86EFC"/>
    <w:rsid w:val="00D87192"/>
    <w:rsid w:val="00D9158B"/>
    <w:rsid w:val="00D9287B"/>
    <w:rsid w:val="00D95061"/>
    <w:rsid w:val="00D958B1"/>
    <w:rsid w:val="00D95E21"/>
    <w:rsid w:val="00D96BBF"/>
    <w:rsid w:val="00D9795D"/>
    <w:rsid w:val="00D9797E"/>
    <w:rsid w:val="00D97F0B"/>
    <w:rsid w:val="00DA053D"/>
    <w:rsid w:val="00DA0853"/>
    <w:rsid w:val="00DA1D1E"/>
    <w:rsid w:val="00DA284F"/>
    <w:rsid w:val="00DA2BB8"/>
    <w:rsid w:val="00DA5E48"/>
    <w:rsid w:val="00DA6AF6"/>
    <w:rsid w:val="00DB01A9"/>
    <w:rsid w:val="00DB038C"/>
    <w:rsid w:val="00DB045A"/>
    <w:rsid w:val="00DB0525"/>
    <w:rsid w:val="00DB139F"/>
    <w:rsid w:val="00DB1596"/>
    <w:rsid w:val="00DB1A42"/>
    <w:rsid w:val="00DB2786"/>
    <w:rsid w:val="00DB3095"/>
    <w:rsid w:val="00DB596F"/>
    <w:rsid w:val="00DB7B89"/>
    <w:rsid w:val="00DB7C02"/>
    <w:rsid w:val="00DB7D64"/>
    <w:rsid w:val="00DC035A"/>
    <w:rsid w:val="00DC1599"/>
    <w:rsid w:val="00DC1A58"/>
    <w:rsid w:val="00DC2F53"/>
    <w:rsid w:val="00DC311E"/>
    <w:rsid w:val="00DC334B"/>
    <w:rsid w:val="00DC35D5"/>
    <w:rsid w:val="00DC46E6"/>
    <w:rsid w:val="00DC4EFE"/>
    <w:rsid w:val="00DC617B"/>
    <w:rsid w:val="00DC656B"/>
    <w:rsid w:val="00DC7133"/>
    <w:rsid w:val="00DD017A"/>
    <w:rsid w:val="00DD0A24"/>
    <w:rsid w:val="00DD17E8"/>
    <w:rsid w:val="00DD3644"/>
    <w:rsid w:val="00DD38BD"/>
    <w:rsid w:val="00DD3AC6"/>
    <w:rsid w:val="00DD461E"/>
    <w:rsid w:val="00DD4C63"/>
    <w:rsid w:val="00DD50C8"/>
    <w:rsid w:val="00DD530B"/>
    <w:rsid w:val="00DD6A8B"/>
    <w:rsid w:val="00DD6D7F"/>
    <w:rsid w:val="00DD6DFB"/>
    <w:rsid w:val="00DD7285"/>
    <w:rsid w:val="00DE04FE"/>
    <w:rsid w:val="00DE2502"/>
    <w:rsid w:val="00DE2BF5"/>
    <w:rsid w:val="00DE32F8"/>
    <w:rsid w:val="00DE36B9"/>
    <w:rsid w:val="00DE3C5D"/>
    <w:rsid w:val="00DE4519"/>
    <w:rsid w:val="00DE4D5B"/>
    <w:rsid w:val="00DE4D74"/>
    <w:rsid w:val="00DE52D9"/>
    <w:rsid w:val="00DE55C9"/>
    <w:rsid w:val="00DE6913"/>
    <w:rsid w:val="00DE6964"/>
    <w:rsid w:val="00DE6A6B"/>
    <w:rsid w:val="00DE6E4B"/>
    <w:rsid w:val="00DE7046"/>
    <w:rsid w:val="00DE7413"/>
    <w:rsid w:val="00DE7BE4"/>
    <w:rsid w:val="00DE7FEF"/>
    <w:rsid w:val="00DF0F8C"/>
    <w:rsid w:val="00DF1DD0"/>
    <w:rsid w:val="00DF2632"/>
    <w:rsid w:val="00DF2CFA"/>
    <w:rsid w:val="00DF2FE8"/>
    <w:rsid w:val="00DF5F67"/>
    <w:rsid w:val="00DF722F"/>
    <w:rsid w:val="00E00279"/>
    <w:rsid w:val="00E025C7"/>
    <w:rsid w:val="00E02870"/>
    <w:rsid w:val="00E03F61"/>
    <w:rsid w:val="00E05857"/>
    <w:rsid w:val="00E10703"/>
    <w:rsid w:val="00E109FC"/>
    <w:rsid w:val="00E1276E"/>
    <w:rsid w:val="00E13A92"/>
    <w:rsid w:val="00E1464B"/>
    <w:rsid w:val="00E146B0"/>
    <w:rsid w:val="00E149EB"/>
    <w:rsid w:val="00E15C1E"/>
    <w:rsid w:val="00E15E97"/>
    <w:rsid w:val="00E1684A"/>
    <w:rsid w:val="00E20D92"/>
    <w:rsid w:val="00E21E66"/>
    <w:rsid w:val="00E22147"/>
    <w:rsid w:val="00E222FE"/>
    <w:rsid w:val="00E22503"/>
    <w:rsid w:val="00E23691"/>
    <w:rsid w:val="00E23F84"/>
    <w:rsid w:val="00E23FA2"/>
    <w:rsid w:val="00E2499B"/>
    <w:rsid w:val="00E25238"/>
    <w:rsid w:val="00E26B2E"/>
    <w:rsid w:val="00E27DA3"/>
    <w:rsid w:val="00E27FE7"/>
    <w:rsid w:val="00E303A9"/>
    <w:rsid w:val="00E3054C"/>
    <w:rsid w:val="00E3094F"/>
    <w:rsid w:val="00E31A7D"/>
    <w:rsid w:val="00E32736"/>
    <w:rsid w:val="00E33813"/>
    <w:rsid w:val="00E33AF4"/>
    <w:rsid w:val="00E350DC"/>
    <w:rsid w:val="00E3550D"/>
    <w:rsid w:val="00E357DE"/>
    <w:rsid w:val="00E35AA8"/>
    <w:rsid w:val="00E37506"/>
    <w:rsid w:val="00E3782E"/>
    <w:rsid w:val="00E37BAE"/>
    <w:rsid w:val="00E37C6A"/>
    <w:rsid w:val="00E40291"/>
    <w:rsid w:val="00E411A8"/>
    <w:rsid w:val="00E4134E"/>
    <w:rsid w:val="00E41C50"/>
    <w:rsid w:val="00E426CB"/>
    <w:rsid w:val="00E432A6"/>
    <w:rsid w:val="00E4355C"/>
    <w:rsid w:val="00E43D36"/>
    <w:rsid w:val="00E43DEB"/>
    <w:rsid w:val="00E43DF2"/>
    <w:rsid w:val="00E451B4"/>
    <w:rsid w:val="00E46F41"/>
    <w:rsid w:val="00E47148"/>
    <w:rsid w:val="00E52ED3"/>
    <w:rsid w:val="00E5476A"/>
    <w:rsid w:val="00E54DA6"/>
    <w:rsid w:val="00E54DE6"/>
    <w:rsid w:val="00E54F3B"/>
    <w:rsid w:val="00E54F8C"/>
    <w:rsid w:val="00E567B2"/>
    <w:rsid w:val="00E5752B"/>
    <w:rsid w:val="00E5756D"/>
    <w:rsid w:val="00E575B1"/>
    <w:rsid w:val="00E57840"/>
    <w:rsid w:val="00E611F4"/>
    <w:rsid w:val="00E6180A"/>
    <w:rsid w:val="00E6194C"/>
    <w:rsid w:val="00E61C62"/>
    <w:rsid w:val="00E622F0"/>
    <w:rsid w:val="00E630A3"/>
    <w:rsid w:val="00E636B5"/>
    <w:rsid w:val="00E641E0"/>
    <w:rsid w:val="00E65096"/>
    <w:rsid w:val="00E66089"/>
    <w:rsid w:val="00E66A8F"/>
    <w:rsid w:val="00E67564"/>
    <w:rsid w:val="00E677C1"/>
    <w:rsid w:val="00E67903"/>
    <w:rsid w:val="00E70AF8"/>
    <w:rsid w:val="00E70BCD"/>
    <w:rsid w:val="00E710F6"/>
    <w:rsid w:val="00E71E3C"/>
    <w:rsid w:val="00E71E81"/>
    <w:rsid w:val="00E72176"/>
    <w:rsid w:val="00E72762"/>
    <w:rsid w:val="00E72F2C"/>
    <w:rsid w:val="00E73708"/>
    <w:rsid w:val="00E73F86"/>
    <w:rsid w:val="00E74D27"/>
    <w:rsid w:val="00E759D2"/>
    <w:rsid w:val="00E7650A"/>
    <w:rsid w:val="00E765DA"/>
    <w:rsid w:val="00E77A33"/>
    <w:rsid w:val="00E77E16"/>
    <w:rsid w:val="00E77EAD"/>
    <w:rsid w:val="00E83309"/>
    <w:rsid w:val="00E835B8"/>
    <w:rsid w:val="00E8396C"/>
    <w:rsid w:val="00E8453C"/>
    <w:rsid w:val="00E85034"/>
    <w:rsid w:val="00E900F2"/>
    <w:rsid w:val="00E90688"/>
    <w:rsid w:val="00E90813"/>
    <w:rsid w:val="00E90FA3"/>
    <w:rsid w:val="00E926BA"/>
    <w:rsid w:val="00E93346"/>
    <w:rsid w:val="00E9617A"/>
    <w:rsid w:val="00E972E8"/>
    <w:rsid w:val="00E97337"/>
    <w:rsid w:val="00E975D9"/>
    <w:rsid w:val="00E97B7B"/>
    <w:rsid w:val="00EA04D2"/>
    <w:rsid w:val="00EA2927"/>
    <w:rsid w:val="00EA37F1"/>
    <w:rsid w:val="00EA4DAA"/>
    <w:rsid w:val="00EA54E6"/>
    <w:rsid w:val="00EA582F"/>
    <w:rsid w:val="00EA665F"/>
    <w:rsid w:val="00EA738C"/>
    <w:rsid w:val="00EA7B24"/>
    <w:rsid w:val="00EB09DA"/>
    <w:rsid w:val="00EB124B"/>
    <w:rsid w:val="00EB1535"/>
    <w:rsid w:val="00EB1657"/>
    <w:rsid w:val="00EB1812"/>
    <w:rsid w:val="00EB1993"/>
    <w:rsid w:val="00EB1B91"/>
    <w:rsid w:val="00EB41E3"/>
    <w:rsid w:val="00EB4D7C"/>
    <w:rsid w:val="00EB63B3"/>
    <w:rsid w:val="00EB69B0"/>
    <w:rsid w:val="00EB738C"/>
    <w:rsid w:val="00EB7879"/>
    <w:rsid w:val="00EB7DA4"/>
    <w:rsid w:val="00EB7F22"/>
    <w:rsid w:val="00EC120C"/>
    <w:rsid w:val="00EC15D5"/>
    <w:rsid w:val="00EC1B6E"/>
    <w:rsid w:val="00EC1F7A"/>
    <w:rsid w:val="00EC221F"/>
    <w:rsid w:val="00EC284E"/>
    <w:rsid w:val="00EC3708"/>
    <w:rsid w:val="00EC3AEA"/>
    <w:rsid w:val="00EC46F8"/>
    <w:rsid w:val="00EC538C"/>
    <w:rsid w:val="00EC650C"/>
    <w:rsid w:val="00EC7179"/>
    <w:rsid w:val="00ED187C"/>
    <w:rsid w:val="00ED3110"/>
    <w:rsid w:val="00ED48CE"/>
    <w:rsid w:val="00ED4C53"/>
    <w:rsid w:val="00ED5690"/>
    <w:rsid w:val="00ED6D38"/>
    <w:rsid w:val="00EE08AE"/>
    <w:rsid w:val="00EE1D07"/>
    <w:rsid w:val="00EE228F"/>
    <w:rsid w:val="00EE24EF"/>
    <w:rsid w:val="00EE298A"/>
    <w:rsid w:val="00EE3507"/>
    <w:rsid w:val="00EE3B69"/>
    <w:rsid w:val="00EE3C2F"/>
    <w:rsid w:val="00EE3DD0"/>
    <w:rsid w:val="00EE3DDA"/>
    <w:rsid w:val="00EE3F86"/>
    <w:rsid w:val="00EE4E44"/>
    <w:rsid w:val="00EE4F79"/>
    <w:rsid w:val="00EE766F"/>
    <w:rsid w:val="00EE77DF"/>
    <w:rsid w:val="00EE79D3"/>
    <w:rsid w:val="00EE7D27"/>
    <w:rsid w:val="00EF011F"/>
    <w:rsid w:val="00EF19A9"/>
    <w:rsid w:val="00EF1CBF"/>
    <w:rsid w:val="00EF1E42"/>
    <w:rsid w:val="00EF2979"/>
    <w:rsid w:val="00EF2D92"/>
    <w:rsid w:val="00EF5386"/>
    <w:rsid w:val="00EF53E5"/>
    <w:rsid w:val="00EF6D4B"/>
    <w:rsid w:val="00F0004D"/>
    <w:rsid w:val="00F00FFD"/>
    <w:rsid w:val="00F010E9"/>
    <w:rsid w:val="00F02010"/>
    <w:rsid w:val="00F0262B"/>
    <w:rsid w:val="00F02642"/>
    <w:rsid w:val="00F02E45"/>
    <w:rsid w:val="00F0311B"/>
    <w:rsid w:val="00F03451"/>
    <w:rsid w:val="00F04AD0"/>
    <w:rsid w:val="00F0531B"/>
    <w:rsid w:val="00F056D8"/>
    <w:rsid w:val="00F10F69"/>
    <w:rsid w:val="00F127D8"/>
    <w:rsid w:val="00F1397E"/>
    <w:rsid w:val="00F142B2"/>
    <w:rsid w:val="00F14923"/>
    <w:rsid w:val="00F171AA"/>
    <w:rsid w:val="00F20C94"/>
    <w:rsid w:val="00F2115C"/>
    <w:rsid w:val="00F238E3"/>
    <w:rsid w:val="00F23F4A"/>
    <w:rsid w:val="00F24DD4"/>
    <w:rsid w:val="00F24E1E"/>
    <w:rsid w:val="00F24ED1"/>
    <w:rsid w:val="00F2522F"/>
    <w:rsid w:val="00F25387"/>
    <w:rsid w:val="00F27945"/>
    <w:rsid w:val="00F27D89"/>
    <w:rsid w:val="00F32438"/>
    <w:rsid w:val="00F4086E"/>
    <w:rsid w:val="00F40BBB"/>
    <w:rsid w:val="00F40BF2"/>
    <w:rsid w:val="00F40D8C"/>
    <w:rsid w:val="00F41D66"/>
    <w:rsid w:val="00F41F55"/>
    <w:rsid w:val="00F42C9C"/>
    <w:rsid w:val="00F435A5"/>
    <w:rsid w:val="00F44058"/>
    <w:rsid w:val="00F44DBF"/>
    <w:rsid w:val="00F47111"/>
    <w:rsid w:val="00F474CD"/>
    <w:rsid w:val="00F4755B"/>
    <w:rsid w:val="00F478C4"/>
    <w:rsid w:val="00F47E0A"/>
    <w:rsid w:val="00F50061"/>
    <w:rsid w:val="00F50421"/>
    <w:rsid w:val="00F50803"/>
    <w:rsid w:val="00F51198"/>
    <w:rsid w:val="00F52F33"/>
    <w:rsid w:val="00F5335D"/>
    <w:rsid w:val="00F54984"/>
    <w:rsid w:val="00F5521B"/>
    <w:rsid w:val="00F5567D"/>
    <w:rsid w:val="00F55898"/>
    <w:rsid w:val="00F55F82"/>
    <w:rsid w:val="00F56FE1"/>
    <w:rsid w:val="00F5765F"/>
    <w:rsid w:val="00F577A4"/>
    <w:rsid w:val="00F57C75"/>
    <w:rsid w:val="00F57FAF"/>
    <w:rsid w:val="00F606C0"/>
    <w:rsid w:val="00F60AA8"/>
    <w:rsid w:val="00F61880"/>
    <w:rsid w:val="00F62391"/>
    <w:rsid w:val="00F623F1"/>
    <w:rsid w:val="00F63428"/>
    <w:rsid w:val="00F646AC"/>
    <w:rsid w:val="00F6618E"/>
    <w:rsid w:val="00F6645F"/>
    <w:rsid w:val="00F666AE"/>
    <w:rsid w:val="00F66953"/>
    <w:rsid w:val="00F66C31"/>
    <w:rsid w:val="00F676B2"/>
    <w:rsid w:val="00F679B3"/>
    <w:rsid w:val="00F702A0"/>
    <w:rsid w:val="00F702EB"/>
    <w:rsid w:val="00F7208F"/>
    <w:rsid w:val="00F72B6B"/>
    <w:rsid w:val="00F7437D"/>
    <w:rsid w:val="00F74470"/>
    <w:rsid w:val="00F74C01"/>
    <w:rsid w:val="00F7595E"/>
    <w:rsid w:val="00F80374"/>
    <w:rsid w:val="00F8107D"/>
    <w:rsid w:val="00F81810"/>
    <w:rsid w:val="00F81906"/>
    <w:rsid w:val="00F82AB7"/>
    <w:rsid w:val="00F83562"/>
    <w:rsid w:val="00F83D3D"/>
    <w:rsid w:val="00F84247"/>
    <w:rsid w:val="00F85E71"/>
    <w:rsid w:val="00F86151"/>
    <w:rsid w:val="00F87060"/>
    <w:rsid w:val="00F903A3"/>
    <w:rsid w:val="00F907CD"/>
    <w:rsid w:val="00F9120E"/>
    <w:rsid w:val="00F91F2A"/>
    <w:rsid w:val="00F91F6F"/>
    <w:rsid w:val="00F92533"/>
    <w:rsid w:val="00F94CBD"/>
    <w:rsid w:val="00F9516D"/>
    <w:rsid w:val="00F951A3"/>
    <w:rsid w:val="00F953F4"/>
    <w:rsid w:val="00F959CD"/>
    <w:rsid w:val="00F96544"/>
    <w:rsid w:val="00F96678"/>
    <w:rsid w:val="00F973DC"/>
    <w:rsid w:val="00F97F3F"/>
    <w:rsid w:val="00FA1700"/>
    <w:rsid w:val="00FA1B50"/>
    <w:rsid w:val="00FA1C33"/>
    <w:rsid w:val="00FA2330"/>
    <w:rsid w:val="00FA29DC"/>
    <w:rsid w:val="00FA2FA0"/>
    <w:rsid w:val="00FA2FCA"/>
    <w:rsid w:val="00FA3D79"/>
    <w:rsid w:val="00FA6D8E"/>
    <w:rsid w:val="00FA760B"/>
    <w:rsid w:val="00FB09C9"/>
    <w:rsid w:val="00FB157E"/>
    <w:rsid w:val="00FB25FE"/>
    <w:rsid w:val="00FB35E2"/>
    <w:rsid w:val="00FB3F47"/>
    <w:rsid w:val="00FB4941"/>
    <w:rsid w:val="00FB4B17"/>
    <w:rsid w:val="00FB4E9A"/>
    <w:rsid w:val="00FB65DF"/>
    <w:rsid w:val="00FB719C"/>
    <w:rsid w:val="00FB7404"/>
    <w:rsid w:val="00FC0048"/>
    <w:rsid w:val="00FC008A"/>
    <w:rsid w:val="00FC02A4"/>
    <w:rsid w:val="00FC0ABB"/>
    <w:rsid w:val="00FC2C74"/>
    <w:rsid w:val="00FC3129"/>
    <w:rsid w:val="00FC323F"/>
    <w:rsid w:val="00FC368C"/>
    <w:rsid w:val="00FC3CB5"/>
    <w:rsid w:val="00FC5357"/>
    <w:rsid w:val="00FC6436"/>
    <w:rsid w:val="00FC64BB"/>
    <w:rsid w:val="00FC6598"/>
    <w:rsid w:val="00FC7C7B"/>
    <w:rsid w:val="00FC7E04"/>
    <w:rsid w:val="00FD0AA6"/>
    <w:rsid w:val="00FD2404"/>
    <w:rsid w:val="00FD2719"/>
    <w:rsid w:val="00FD2838"/>
    <w:rsid w:val="00FD2BF8"/>
    <w:rsid w:val="00FD2C65"/>
    <w:rsid w:val="00FD5E21"/>
    <w:rsid w:val="00FD5FEE"/>
    <w:rsid w:val="00FD61BF"/>
    <w:rsid w:val="00FD63F7"/>
    <w:rsid w:val="00FD733E"/>
    <w:rsid w:val="00FD7C21"/>
    <w:rsid w:val="00FD7ED1"/>
    <w:rsid w:val="00FE0CD6"/>
    <w:rsid w:val="00FE1007"/>
    <w:rsid w:val="00FE2521"/>
    <w:rsid w:val="00FE2E7C"/>
    <w:rsid w:val="00FE4072"/>
    <w:rsid w:val="00FE4496"/>
    <w:rsid w:val="00FE45A2"/>
    <w:rsid w:val="00FE5B53"/>
    <w:rsid w:val="00FE5EF8"/>
    <w:rsid w:val="00FE651D"/>
    <w:rsid w:val="00FE763F"/>
    <w:rsid w:val="00FE7F5F"/>
    <w:rsid w:val="00FF05F2"/>
    <w:rsid w:val="00FF2AC7"/>
    <w:rsid w:val="00FF3D75"/>
    <w:rsid w:val="00FF46AE"/>
    <w:rsid w:val="00FF4726"/>
    <w:rsid w:val="00FF4DA4"/>
    <w:rsid w:val="00FF5446"/>
    <w:rsid w:val="00FF5C9F"/>
    <w:rsid w:val="00FF67F4"/>
    <w:rsid w:val="00FF6B08"/>
  </w:rsids>
  <m:mathPr>
    <m:mathFont m:val="Wingdings 2"/>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8" w:uiPriority="0"/>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68D5"/>
    <w:pPr>
      <w:spacing w:after="0" w:line="240" w:lineRule="auto"/>
    </w:pPr>
    <w:rPr>
      <w:rFonts w:ascii="Calibri" w:hAnsi="Calibri" w:cs="Calibri"/>
      <w:lang w:eastAsia="en-GB"/>
    </w:rPr>
  </w:style>
  <w:style w:type="character" w:default="1" w:styleId="Policepardfaut">
    <w:name w:val="Default Paragraph Font"/>
    <w:semiHidden/>
    <w:unhideWhenUsed/>
  </w:style>
  <w:style w:type="table" w:default="1" w:styleId="TableauNormal">
    <w:name w:val="Normal Table"/>
    <w:semiHidden/>
    <w:unhideWhenUsed/>
    <w:qFormat/>
    <w:tblPr>
      <w:tblInd w:w="0" w:type="dxa"/>
      <w:tblCellMar>
        <w:top w:w="0" w:type="dxa"/>
        <w:left w:w="108" w:type="dxa"/>
        <w:bottom w:w="0" w:type="dxa"/>
        <w:right w:w="108" w:type="dxa"/>
      </w:tblCellMar>
    </w:tblPr>
  </w:style>
  <w:style w:type="numbering" w:default="1" w:styleId="Aucuneliste">
    <w:name w:val="No List"/>
    <w:semiHidden/>
    <w:unhideWhenUsed/>
  </w:style>
  <w:style w:type="paragraph" w:styleId="Textedebulles">
    <w:name w:val="Balloon Text"/>
    <w:basedOn w:val="Normal"/>
    <w:link w:val="TextedebullesCar1"/>
    <w:uiPriority w:val="99"/>
    <w:semiHidden/>
    <w:unhideWhenUsed/>
    <w:rsid w:val="00D8286C"/>
    <w:rPr>
      <w:rFonts w:ascii="Tahoma" w:hAnsi="Tahoma" w:cs="Tahoma"/>
      <w:sz w:val="16"/>
      <w:szCs w:val="16"/>
    </w:rPr>
  </w:style>
  <w:style w:type="character" w:customStyle="1" w:styleId="TextedebullesCar">
    <w:name w:val="Texte de bulles Car"/>
    <w:basedOn w:val="Policepardfaut"/>
    <w:uiPriority w:val="99"/>
    <w:semiHidden/>
    <w:rsid w:val="00F86ED4"/>
    <w:rPr>
      <w:rFonts w:ascii="Lucida Grande" w:hAnsi="Lucida Grande"/>
      <w:sz w:val="18"/>
      <w:szCs w:val="18"/>
    </w:rPr>
  </w:style>
  <w:style w:type="paragraph" w:styleId="Paragraphedeliste">
    <w:name w:val="List Paragraph"/>
    <w:basedOn w:val="Normal"/>
    <w:uiPriority w:val="34"/>
    <w:qFormat/>
    <w:rsid w:val="00963112"/>
    <w:pPr>
      <w:ind w:left="720"/>
      <w:contextualSpacing/>
    </w:pPr>
    <w:rPr>
      <w:rFonts w:ascii="Arial" w:eastAsia="Times New Roman" w:hAnsi="Arial" w:cs="Arial"/>
      <w:szCs w:val="24"/>
      <w:lang w:eastAsia="en-US"/>
    </w:rPr>
  </w:style>
  <w:style w:type="paragraph" w:customStyle="1" w:styleId="Default">
    <w:name w:val="Default"/>
    <w:rsid w:val="002F1DDB"/>
    <w:pPr>
      <w:autoSpaceDE w:val="0"/>
      <w:autoSpaceDN w:val="0"/>
      <w:adjustRightInd w:val="0"/>
      <w:spacing w:after="0" w:line="240" w:lineRule="auto"/>
    </w:pPr>
    <w:rPr>
      <w:rFonts w:ascii="Univers 47 CondensedLight" w:hAnsi="Univers 47 CondensedLight" w:cs="Univers 47 CondensedLight"/>
      <w:color w:val="000000"/>
      <w:sz w:val="24"/>
      <w:szCs w:val="24"/>
    </w:rPr>
  </w:style>
  <w:style w:type="paragraph" w:customStyle="1" w:styleId="Pa5">
    <w:name w:val="Pa5"/>
    <w:basedOn w:val="Default"/>
    <w:next w:val="Default"/>
    <w:uiPriority w:val="99"/>
    <w:rsid w:val="00BE0372"/>
    <w:pPr>
      <w:spacing w:line="151" w:lineRule="atLeast"/>
    </w:pPr>
    <w:rPr>
      <w:rFonts w:cstheme="minorBidi"/>
      <w:color w:val="auto"/>
    </w:rPr>
  </w:style>
  <w:style w:type="character" w:customStyle="1" w:styleId="A2">
    <w:name w:val="A2"/>
    <w:uiPriority w:val="99"/>
    <w:rsid w:val="00BE0372"/>
    <w:rPr>
      <w:rFonts w:cs="Univers 47 CondensedLight"/>
      <w:color w:val="000000"/>
    </w:rPr>
  </w:style>
  <w:style w:type="paragraph" w:customStyle="1" w:styleId="Pa14">
    <w:name w:val="Pa14"/>
    <w:basedOn w:val="Default"/>
    <w:next w:val="Default"/>
    <w:uiPriority w:val="99"/>
    <w:rsid w:val="00485167"/>
    <w:pPr>
      <w:spacing w:line="151" w:lineRule="atLeast"/>
    </w:pPr>
    <w:rPr>
      <w:rFonts w:cstheme="minorBidi"/>
      <w:color w:val="auto"/>
    </w:rPr>
  </w:style>
  <w:style w:type="paragraph" w:customStyle="1" w:styleId="Pa4">
    <w:name w:val="Pa4"/>
    <w:basedOn w:val="Default"/>
    <w:next w:val="Default"/>
    <w:uiPriority w:val="99"/>
    <w:rsid w:val="006C112B"/>
    <w:pPr>
      <w:spacing w:line="151" w:lineRule="atLeast"/>
    </w:pPr>
    <w:rPr>
      <w:rFonts w:cstheme="minorBidi"/>
      <w:color w:val="auto"/>
    </w:rPr>
  </w:style>
  <w:style w:type="character" w:customStyle="1" w:styleId="A4">
    <w:name w:val="A4"/>
    <w:uiPriority w:val="99"/>
    <w:rsid w:val="006C112B"/>
    <w:rPr>
      <w:rFonts w:cs="Univers 47 CondensedLight"/>
      <w:color w:val="000000"/>
      <w:sz w:val="8"/>
      <w:szCs w:val="8"/>
    </w:rPr>
  </w:style>
  <w:style w:type="paragraph" w:customStyle="1" w:styleId="Tabletext">
    <w:name w:val="Table text"/>
    <w:basedOn w:val="Normal"/>
    <w:uiPriority w:val="99"/>
    <w:rsid w:val="00D8286C"/>
    <w:pPr>
      <w:spacing w:before="120" w:after="120"/>
    </w:pPr>
    <w:rPr>
      <w:rFonts w:ascii="Arial" w:eastAsia="Times New Roman" w:hAnsi="Arial" w:cs="Times New Roman"/>
      <w:sz w:val="20"/>
      <w:szCs w:val="20"/>
      <w:lang w:eastAsia="en-US"/>
    </w:rPr>
  </w:style>
  <w:style w:type="paragraph" w:customStyle="1" w:styleId="synopsistext">
    <w:name w:val="synopsis text"/>
    <w:link w:val="synopsistextChar"/>
    <w:uiPriority w:val="99"/>
    <w:rsid w:val="00D8286C"/>
    <w:pPr>
      <w:spacing w:after="60" w:line="240" w:lineRule="auto"/>
    </w:pPr>
    <w:rPr>
      <w:rFonts w:ascii="Times New Roman" w:eastAsia="Times New Roman" w:hAnsi="Times New Roman" w:cs="Times New Roman"/>
      <w:sz w:val="20"/>
      <w:szCs w:val="20"/>
      <w:lang w:val="en-US"/>
    </w:rPr>
  </w:style>
  <w:style w:type="character" w:customStyle="1" w:styleId="synopsistextChar">
    <w:name w:val="synopsis text Char"/>
    <w:link w:val="synopsistext"/>
    <w:uiPriority w:val="99"/>
    <w:locked/>
    <w:rsid w:val="00D8286C"/>
    <w:rPr>
      <w:rFonts w:ascii="Times New Roman" w:eastAsia="Times New Roman" w:hAnsi="Times New Roman" w:cs="Times New Roman"/>
      <w:sz w:val="20"/>
      <w:szCs w:val="20"/>
      <w:lang w:val="en-US"/>
    </w:rPr>
  </w:style>
  <w:style w:type="table" w:styleId="Grille8">
    <w:name w:val="Table Grid 8"/>
    <w:basedOn w:val="TableauNormal"/>
    <w:rsid w:val="00D8286C"/>
    <w:pPr>
      <w:spacing w:after="0" w:line="240" w:lineRule="auto"/>
    </w:pPr>
    <w:rPr>
      <w:rFonts w:ascii="Times New Roman" w:eastAsia="MS Mincho" w:hAnsi="Times New Roman" w:cs="Times New Roman"/>
      <w:sz w:val="20"/>
      <w:szCs w:val="20"/>
      <w:lang w:eastAsia="en-GB"/>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NormalWeb">
    <w:name w:val="Normal (Web)"/>
    <w:basedOn w:val="Normal"/>
    <w:uiPriority w:val="99"/>
    <w:unhideWhenUsed/>
    <w:rsid w:val="00D8286C"/>
    <w:pPr>
      <w:spacing w:before="100" w:beforeAutospacing="1" w:after="100" w:afterAutospacing="1"/>
    </w:pPr>
    <w:rPr>
      <w:rFonts w:ascii="Times New Roman" w:eastAsia="Times New Roman" w:hAnsi="Times New Roman" w:cs="Times New Roman"/>
      <w:sz w:val="24"/>
      <w:szCs w:val="24"/>
    </w:rPr>
  </w:style>
  <w:style w:type="paragraph" w:customStyle="1" w:styleId="Tableheader">
    <w:name w:val="Table header"/>
    <w:basedOn w:val="Tabletext"/>
    <w:uiPriority w:val="99"/>
    <w:rsid w:val="00D8286C"/>
    <w:rPr>
      <w:b/>
    </w:rPr>
  </w:style>
  <w:style w:type="character" w:customStyle="1" w:styleId="TextedebullesCar1">
    <w:name w:val="Texte de bulles Car1"/>
    <w:basedOn w:val="Policepardfaut"/>
    <w:link w:val="Textedebulles"/>
    <w:uiPriority w:val="99"/>
    <w:semiHidden/>
    <w:rsid w:val="00D8286C"/>
    <w:rPr>
      <w:rFonts w:ascii="Tahoma" w:hAnsi="Tahoma" w:cs="Tahoma"/>
      <w:sz w:val="16"/>
      <w:szCs w:val="16"/>
      <w:lang w:eastAsia="en-GB"/>
    </w:rPr>
  </w:style>
  <w:style w:type="character" w:styleId="Lienhypertexte">
    <w:name w:val="Hyperlink"/>
    <w:basedOn w:val="Policepardfaut"/>
    <w:uiPriority w:val="99"/>
    <w:unhideWhenUsed/>
    <w:rsid w:val="00927BDB"/>
    <w:rPr>
      <w:color w:val="0000FF" w:themeColor="hyperlink"/>
      <w:u w:val="single"/>
    </w:rPr>
  </w:style>
  <w:style w:type="character" w:styleId="Marquedannotation">
    <w:name w:val="annotation reference"/>
    <w:basedOn w:val="Policepardfaut"/>
    <w:uiPriority w:val="99"/>
    <w:semiHidden/>
    <w:unhideWhenUsed/>
    <w:rsid w:val="00306D5D"/>
    <w:rPr>
      <w:sz w:val="16"/>
      <w:szCs w:val="16"/>
    </w:rPr>
  </w:style>
  <w:style w:type="paragraph" w:styleId="Commentaire">
    <w:name w:val="annotation text"/>
    <w:basedOn w:val="Normal"/>
    <w:link w:val="CommentaireCar"/>
    <w:uiPriority w:val="99"/>
    <w:unhideWhenUsed/>
    <w:rsid w:val="00306D5D"/>
    <w:rPr>
      <w:sz w:val="20"/>
      <w:szCs w:val="20"/>
    </w:rPr>
  </w:style>
  <w:style w:type="character" w:customStyle="1" w:styleId="CommentaireCar">
    <w:name w:val="Commentaire Car"/>
    <w:basedOn w:val="Policepardfaut"/>
    <w:link w:val="Commentaire"/>
    <w:uiPriority w:val="99"/>
    <w:rsid w:val="00306D5D"/>
    <w:rPr>
      <w:rFonts w:ascii="Calibri" w:hAnsi="Calibri" w:cs="Calibri"/>
      <w:sz w:val="20"/>
      <w:szCs w:val="20"/>
      <w:lang w:eastAsia="en-GB"/>
    </w:rPr>
  </w:style>
  <w:style w:type="paragraph" w:styleId="Objetducommentaire">
    <w:name w:val="annotation subject"/>
    <w:basedOn w:val="Commentaire"/>
    <w:next w:val="Commentaire"/>
    <w:link w:val="ObjetducommentaireCar"/>
    <w:uiPriority w:val="99"/>
    <w:semiHidden/>
    <w:unhideWhenUsed/>
    <w:rsid w:val="00306D5D"/>
    <w:rPr>
      <w:b/>
      <w:bCs/>
    </w:rPr>
  </w:style>
  <w:style w:type="character" w:customStyle="1" w:styleId="ObjetducommentaireCar">
    <w:name w:val="Objet du commentaire Car"/>
    <w:basedOn w:val="CommentaireCar"/>
    <w:link w:val="Objetducommentaire"/>
    <w:uiPriority w:val="99"/>
    <w:semiHidden/>
    <w:rsid w:val="00306D5D"/>
    <w:rPr>
      <w:rFonts w:ascii="Calibri" w:hAnsi="Calibri" w:cs="Calibri"/>
      <w:b/>
      <w:bCs/>
      <w:sz w:val="20"/>
      <w:szCs w:val="20"/>
      <w:lang w:eastAsia="en-GB"/>
    </w:rPr>
  </w:style>
  <w:style w:type="table" w:styleId="Grille">
    <w:name w:val="Table Grid"/>
    <w:basedOn w:val="TableauNormal"/>
    <w:uiPriority w:val="59"/>
    <w:rsid w:val="00001F44"/>
    <w:pPr>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1">
    <w:name w:val="Light Shading1"/>
    <w:basedOn w:val="TableauNormal"/>
    <w:uiPriority w:val="60"/>
    <w:rsid w:val="00E33AF4"/>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En-tte">
    <w:name w:val="header"/>
    <w:basedOn w:val="Normal"/>
    <w:link w:val="En-tteCar"/>
    <w:uiPriority w:val="99"/>
    <w:unhideWhenUsed/>
    <w:rsid w:val="00DD6A8B"/>
    <w:pPr>
      <w:tabs>
        <w:tab w:val="center" w:pos="4513"/>
        <w:tab w:val="right" w:pos="9026"/>
      </w:tabs>
    </w:pPr>
  </w:style>
  <w:style w:type="character" w:customStyle="1" w:styleId="En-tteCar">
    <w:name w:val="En-tête Car"/>
    <w:basedOn w:val="Policepardfaut"/>
    <w:link w:val="En-tte"/>
    <w:uiPriority w:val="99"/>
    <w:rsid w:val="00DD6A8B"/>
    <w:rPr>
      <w:rFonts w:ascii="Calibri" w:hAnsi="Calibri" w:cs="Calibri"/>
      <w:lang w:eastAsia="en-GB"/>
    </w:rPr>
  </w:style>
  <w:style w:type="paragraph" w:styleId="Pieddepage">
    <w:name w:val="footer"/>
    <w:basedOn w:val="Normal"/>
    <w:link w:val="PieddepageCar"/>
    <w:uiPriority w:val="99"/>
    <w:unhideWhenUsed/>
    <w:rsid w:val="00DD6A8B"/>
    <w:pPr>
      <w:tabs>
        <w:tab w:val="center" w:pos="4513"/>
        <w:tab w:val="right" w:pos="9026"/>
      </w:tabs>
    </w:pPr>
  </w:style>
  <w:style w:type="character" w:customStyle="1" w:styleId="PieddepageCar">
    <w:name w:val="Pied de page Car"/>
    <w:basedOn w:val="Policepardfaut"/>
    <w:link w:val="Pieddepage"/>
    <w:uiPriority w:val="99"/>
    <w:rsid w:val="00DD6A8B"/>
    <w:rPr>
      <w:rFonts w:ascii="Calibri" w:hAnsi="Calibri" w:cs="Calibri"/>
      <w:lang w:eastAsia="en-GB"/>
    </w:rPr>
  </w:style>
  <w:style w:type="paragraph" w:styleId="Rvision">
    <w:name w:val="Revision"/>
    <w:hidden/>
    <w:uiPriority w:val="99"/>
    <w:semiHidden/>
    <w:rsid w:val="002B44C2"/>
    <w:pPr>
      <w:spacing w:after="0" w:line="240" w:lineRule="auto"/>
    </w:pPr>
    <w:rPr>
      <w:rFonts w:ascii="Calibri" w:hAnsi="Calibri" w:cs="Calibri"/>
      <w:lang w:eastAsia="en-GB"/>
    </w:rPr>
  </w:style>
  <w:style w:type="table" w:customStyle="1" w:styleId="c211">
    <w:name w:val="c211"/>
    <w:basedOn w:val="TableauNormal"/>
    <w:uiPriority w:val="99"/>
    <w:qFormat/>
    <w:rsid w:val="00CF5D15"/>
    <w:pPr>
      <w:spacing w:after="0" w:line="240" w:lineRule="auto"/>
    </w:pPr>
    <w:tblPr>
      <w:tblInd w:w="0" w:type="dxa"/>
      <w:tblCellMar>
        <w:top w:w="0" w:type="dxa"/>
        <w:left w:w="108" w:type="dxa"/>
        <w:bottom w:w="0" w:type="dxa"/>
        <w:right w:w="108" w:type="dxa"/>
      </w:tblCellMar>
    </w:tblPr>
  </w:style>
  <w:style w:type="paragraph" w:styleId="Textebrut">
    <w:name w:val="Plain Text"/>
    <w:basedOn w:val="Normal"/>
    <w:link w:val="TextebrutCar"/>
    <w:uiPriority w:val="99"/>
    <w:unhideWhenUsed/>
    <w:rsid w:val="001E13D3"/>
    <w:rPr>
      <w:rFonts w:ascii="Consolas" w:hAnsi="Consolas" w:cs="Consolas"/>
      <w:sz w:val="21"/>
      <w:szCs w:val="21"/>
      <w:lang w:eastAsia="en-US"/>
    </w:rPr>
  </w:style>
  <w:style w:type="character" w:customStyle="1" w:styleId="TextebrutCar">
    <w:name w:val="Texte brut Car"/>
    <w:basedOn w:val="Policepardfaut"/>
    <w:link w:val="Textebrut"/>
    <w:uiPriority w:val="99"/>
    <w:rsid w:val="001E13D3"/>
    <w:rPr>
      <w:rFonts w:ascii="Consolas" w:hAnsi="Consolas" w:cs="Consolas"/>
      <w:sz w:val="21"/>
      <w:szCs w:val="21"/>
    </w:rPr>
  </w:style>
  <w:style w:type="character" w:styleId="Accentuation">
    <w:name w:val="Emphasis"/>
    <w:basedOn w:val="Policepardfaut"/>
    <w:uiPriority w:val="20"/>
    <w:qFormat/>
    <w:rsid w:val="00A2547F"/>
    <w:rPr>
      <w:i/>
      <w:iCs/>
    </w:rPr>
  </w:style>
  <w:style w:type="character" w:customStyle="1" w:styleId="UnresolvedMention1">
    <w:name w:val="Unresolved Mention1"/>
    <w:basedOn w:val="Policepardfaut"/>
    <w:uiPriority w:val="99"/>
    <w:semiHidden/>
    <w:unhideWhenUsed/>
    <w:rsid w:val="00363107"/>
    <w:rPr>
      <w:color w:val="808080"/>
      <w:shd w:val="clear" w:color="auto" w:fill="E6E6E6"/>
    </w:rPr>
  </w:style>
</w:styles>
</file>

<file path=word/webSettings.xml><?xml version="1.0" encoding="utf-8"?>
<w:webSettings xmlns:r="http://schemas.openxmlformats.org/officeDocument/2006/relationships" xmlns:w="http://schemas.openxmlformats.org/wordprocessingml/2006/main">
  <w:divs>
    <w:div w:id="13776135">
      <w:bodyDiv w:val="1"/>
      <w:marLeft w:val="0"/>
      <w:marRight w:val="0"/>
      <w:marTop w:val="0"/>
      <w:marBottom w:val="0"/>
      <w:divBdr>
        <w:top w:val="none" w:sz="0" w:space="0" w:color="auto"/>
        <w:left w:val="none" w:sz="0" w:space="0" w:color="auto"/>
        <w:bottom w:val="none" w:sz="0" w:space="0" w:color="auto"/>
        <w:right w:val="none" w:sz="0" w:space="0" w:color="auto"/>
      </w:divBdr>
    </w:div>
    <w:div w:id="415785318">
      <w:bodyDiv w:val="1"/>
      <w:marLeft w:val="0"/>
      <w:marRight w:val="0"/>
      <w:marTop w:val="0"/>
      <w:marBottom w:val="0"/>
      <w:divBdr>
        <w:top w:val="none" w:sz="0" w:space="0" w:color="auto"/>
        <w:left w:val="none" w:sz="0" w:space="0" w:color="auto"/>
        <w:bottom w:val="none" w:sz="0" w:space="0" w:color="auto"/>
        <w:right w:val="none" w:sz="0" w:space="0" w:color="auto"/>
      </w:divBdr>
      <w:divsChild>
        <w:div w:id="941885534">
          <w:marLeft w:val="0"/>
          <w:marRight w:val="1"/>
          <w:marTop w:val="0"/>
          <w:marBottom w:val="0"/>
          <w:divBdr>
            <w:top w:val="none" w:sz="0" w:space="0" w:color="auto"/>
            <w:left w:val="none" w:sz="0" w:space="0" w:color="auto"/>
            <w:bottom w:val="none" w:sz="0" w:space="0" w:color="auto"/>
            <w:right w:val="none" w:sz="0" w:space="0" w:color="auto"/>
          </w:divBdr>
          <w:divsChild>
            <w:div w:id="216623019">
              <w:marLeft w:val="0"/>
              <w:marRight w:val="0"/>
              <w:marTop w:val="0"/>
              <w:marBottom w:val="0"/>
              <w:divBdr>
                <w:top w:val="none" w:sz="0" w:space="0" w:color="auto"/>
                <w:left w:val="none" w:sz="0" w:space="0" w:color="auto"/>
                <w:bottom w:val="none" w:sz="0" w:space="0" w:color="auto"/>
                <w:right w:val="none" w:sz="0" w:space="0" w:color="auto"/>
              </w:divBdr>
              <w:divsChild>
                <w:div w:id="214704841">
                  <w:marLeft w:val="0"/>
                  <w:marRight w:val="1"/>
                  <w:marTop w:val="0"/>
                  <w:marBottom w:val="0"/>
                  <w:divBdr>
                    <w:top w:val="none" w:sz="0" w:space="0" w:color="auto"/>
                    <w:left w:val="none" w:sz="0" w:space="0" w:color="auto"/>
                    <w:bottom w:val="none" w:sz="0" w:space="0" w:color="auto"/>
                    <w:right w:val="none" w:sz="0" w:space="0" w:color="auto"/>
                  </w:divBdr>
                  <w:divsChild>
                    <w:div w:id="795375378">
                      <w:marLeft w:val="0"/>
                      <w:marRight w:val="0"/>
                      <w:marTop w:val="0"/>
                      <w:marBottom w:val="0"/>
                      <w:divBdr>
                        <w:top w:val="none" w:sz="0" w:space="0" w:color="auto"/>
                        <w:left w:val="none" w:sz="0" w:space="0" w:color="auto"/>
                        <w:bottom w:val="none" w:sz="0" w:space="0" w:color="auto"/>
                        <w:right w:val="none" w:sz="0" w:space="0" w:color="auto"/>
                      </w:divBdr>
                      <w:divsChild>
                        <w:div w:id="2121146021">
                          <w:marLeft w:val="0"/>
                          <w:marRight w:val="0"/>
                          <w:marTop w:val="0"/>
                          <w:marBottom w:val="0"/>
                          <w:divBdr>
                            <w:top w:val="none" w:sz="0" w:space="0" w:color="auto"/>
                            <w:left w:val="none" w:sz="0" w:space="0" w:color="auto"/>
                            <w:bottom w:val="none" w:sz="0" w:space="0" w:color="auto"/>
                            <w:right w:val="none" w:sz="0" w:space="0" w:color="auto"/>
                          </w:divBdr>
                          <w:divsChild>
                            <w:div w:id="762263986">
                              <w:marLeft w:val="0"/>
                              <w:marRight w:val="0"/>
                              <w:marTop w:val="120"/>
                              <w:marBottom w:val="360"/>
                              <w:divBdr>
                                <w:top w:val="none" w:sz="0" w:space="0" w:color="auto"/>
                                <w:left w:val="none" w:sz="0" w:space="0" w:color="auto"/>
                                <w:bottom w:val="none" w:sz="0" w:space="0" w:color="auto"/>
                                <w:right w:val="none" w:sz="0" w:space="0" w:color="auto"/>
                              </w:divBdr>
                              <w:divsChild>
                                <w:div w:id="126051195">
                                  <w:marLeft w:val="0"/>
                                  <w:marRight w:val="0"/>
                                  <w:marTop w:val="0"/>
                                  <w:marBottom w:val="0"/>
                                  <w:divBdr>
                                    <w:top w:val="none" w:sz="0" w:space="0" w:color="auto"/>
                                    <w:left w:val="none" w:sz="0" w:space="0" w:color="auto"/>
                                    <w:bottom w:val="none" w:sz="0" w:space="0" w:color="auto"/>
                                    <w:right w:val="none" w:sz="0" w:space="0" w:color="auto"/>
                                  </w:divBdr>
                                </w:div>
                                <w:div w:id="18705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40151436">
      <w:bodyDiv w:val="1"/>
      <w:marLeft w:val="0"/>
      <w:marRight w:val="0"/>
      <w:marTop w:val="0"/>
      <w:marBottom w:val="0"/>
      <w:divBdr>
        <w:top w:val="none" w:sz="0" w:space="0" w:color="auto"/>
        <w:left w:val="none" w:sz="0" w:space="0" w:color="auto"/>
        <w:bottom w:val="none" w:sz="0" w:space="0" w:color="auto"/>
        <w:right w:val="none" w:sz="0" w:space="0" w:color="auto"/>
      </w:divBdr>
    </w:div>
    <w:div w:id="495269491">
      <w:bodyDiv w:val="1"/>
      <w:marLeft w:val="0"/>
      <w:marRight w:val="0"/>
      <w:marTop w:val="0"/>
      <w:marBottom w:val="0"/>
      <w:divBdr>
        <w:top w:val="none" w:sz="0" w:space="0" w:color="auto"/>
        <w:left w:val="none" w:sz="0" w:space="0" w:color="auto"/>
        <w:bottom w:val="none" w:sz="0" w:space="0" w:color="auto"/>
        <w:right w:val="none" w:sz="0" w:space="0" w:color="auto"/>
      </w:divBdr>
    </w:div>
    <w:div w:id="758060641">
      <w:bodyDiv w:val="1"/>
      <w:marLeft w:val="0"/>
      <w:marRight w:val="0"/>
      <w:marTop w:val="0"/>
      <w:marBottom w:val="0"/>
      <w:divBdr>
        <w:top w:val="none" w:sz="0" w:space="0" w:color="auto"/>
        <w:left w:val="none" w:sz="0" w:space="0" w:color="auto"/>
        <w:bottom w:val="none" w:sz="0" w:space="0" w:color="auto"/>
        <w:right w:val="none" w:sz="0" w:space="0" w:color="auto"/>
      </w:divBdr>
    </w:div>
    <w:div w:id="806699563">
      <w:bodyDiv w:val="1"/>
      <w:marLeft w:val="0"/>
      <w:marRight w:val="0"/>
      <w:marTop w:val="0"/>
      <w:marBottom w:val="0"/>
      <w:divBdr>
        <w:top w:val="none" w:sz="0" w:space="0" w:color="auto"/>
        <w:left w:val="none" w:sz="0" w:space="0" w:color="auto"/>
        <w:bottom w:val="none" w:sz="0" w:space="0" w:color="auto"/>
        <w:right w:val="none" w:sz="0" w:space="0" w:color="auto"/>
      </w:divBdr>
      <w:divsChild>
        <w:div w:id="1725712323">
          <w:marLeft w:val="0"/>
          <w:marRight w:val="1"/>
          <w:marTop w:val="0"/>
          <w:marBottom w:val="0"/>
          <w:divBdr>
            <w:top w:val="none" w:sz="0" w:space="0" w:color="auto"/>
            <w:left w:val="none" w:sz="0" w:space="0" w:color="auto"/>
            <w:bottom w:val="none" w:sz="0" w:space="0" w:color="auto"/>
            <w:right w:val="none" w:sz="0" w:space="0" w:color="auto"/>
          </w:divBdr>
          <w:divsChild>
            <w:div w:id="733939241">
              <w:marLeft w:val="0"/>
              <w:marRight w:val="0"/>
              <w:marTop w:val="0"/>
              <w:marBottom w:val="0"/>
              <w:divBdr>
                <w:top w:val="none" w:sz="0" w:space="0" w:color="auto"/>
                <w:left w:val="none" w:sz="0" w:space="0" w:color="auto"/>
                <w:bottom w:val="none" w:sz="0" w:space="0" w:color="auto"/>
                <w:right w:val="none" w:sz="0" w:space="0" w:color="auto"/>
              </w:divBdr>
              <w:divsChild>
                <w:div w:id="1608150852">
                  <w:marLeft w:val="0"/>
                  <w:marRight w:val="1"/>
                  <w:marTop w:val="0"/>
                  <w:marBottom w:val="0"/>
                  <w:divBdr>
                    <w:top w:val="none" w:sz="0" w:space="0" w:color="auto"/>
                    <w:left w:val="none" w:sz="0" w:space="0" w:color="auto"/>
                    <w:bottom w:val="none" w:sz="0" w:space="0" w:color="auto"/>
                    <w:right w:val="none" w:sz="0" w:space="0" w:color="auto"/>
                  </w:divBdr>
                  <w:divsChild>
                    <w:div w:id="1374236457">
                      <w:marLeft w:val="0"/>
                      <w:marRight w:val="0"/>
                      <w:marTop w:val="0"/>
                      <w:marBottom w:val="0"/>
                      <w:divBdr>
                        <w:top w:val="none" w:sz="0" w:space="0" w:color="auto"/>
                        <w:left w:val="none" w:sz="0" w:space="0" w:color="auto"/>
                        <w:bottom w:val="none" w:sz="0" w:space="0" w:color="auto"/>
                        <w:right w:val="none" w:sz="0" w:space="0" w:color="auto"/>
                      </w:divBdr>
                      <w:divsChild>
                        <w:div w:id="50203270">
                          <w:marLeft w:val="0"/>
                          <w:marRight w:val="0"/>
                          <w:marTop w:val="0"/>
                          <w:marBottom w:val="0"/>
                          <w:divBdr>
                            <w:top w:val="none" w:sz="0" w:space="0" w:color="auto"/>
                            <w:left w:val="none" w:sz="0" w:space="0" w:color="auto"/>
                            <w:bottom w:val="none" w:sz="0" w:space="0" w:color="auto"/>
                            <w:right w:val="none" w:sz="0" w:space="0" w:color="auto"/>
                          </w:divBdr>
                          <w:divsChild>
                            <w:div w:id="117912853">
                              <w:marLeft w:val="0"/>
                              <w:marRight w:val="0"/>
                              <w:marTop w:val="120"/>
                              <w:marBottom w:val="360"/>
                              <w:divBdr>
                                <w:top w:val="none" w:sz="0" w:space="0" w:color="auto"/>
                                <w:left w:val="none" w:sz="0" w:space="0" w:color="auto"/>
                                <w:bottom w:val="none" w:sz="0" w:space="0" w:color="auto"/>
                                <w:right w:val="none" w:sz="0" w:space="0" w:color="auto"/>
                              </w:divBdr>
                              <w:divsChild>
                                <w:div w:id="1819565442">
                                  <w:marLeft w:val="0"/>
                                  <w:marRight w:val="0"/>
                                  <w:marTop w:val="0"/>
                                  <w:marBottom w:val="0"/>
                                  <w:divBdr>
                                    <w:top w:val="none" w:sz="0" w:space="0" w:color="auto"/>
                                    <w:left w:val="none" w:sz="0" w:space="0" w:color="auto"/>
                                    <w:bottom w:val="none" w:sz="0" w:space="0" w:color="auto"/>
                                    <w:right w:val="none" w:sz="0" w:space="0" w:color="auto"/>
                                  </w:divBdr>
                                </w:div>
                                <w:div w:id="1790781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54733149">
      <w:bodyDiv w:val="1"/>
      <w:marLeft w:val="0"/>
      <w:marRight w:val="0"/>
      <w:marTop w:val="0"/>
      <w:marBottom w:val="0"/>
      <w:divBdr>
        <w:top w:val="none" w:sz="0" w:space="0" w:color="auto"/>
        <w:left w:val="none" w:sz="0" w:space="0" w:color="auto"/>
        <w:bottom w:val="none" w:sz="0" w:space="0" w:color="auto"/>
        <w:right w:val="none" w:sz="0" w:space="0" w:color="auto"/>
      </w:divBdr>
    </w:div>
    <w:div w:id="877396500">
      <w:bodyDiv w:val="1"/>
      <w:marLeft w:val="0"/>
      <w:marRight w:val="0"/>
      <w:marTop w:val="0"/>
      <w:marBottom w:val="0"/>
      <w:divBdr>
        <w:top w:val="none" w:sz="0" w:space="0" w:color="auto"/>
        <w:left w:val="none" w:sz="0" w:space="0" w:color="auto"/>
        <w:bottom w:val="none" w:sz="0" w:space="0" w:color="auto"/>
        <w:right w:val="none" w:sz="0" w:space="0" w:color="auto"/>
      </w:divBdr>
      <w:divsChild>
        <w:div w:id="1519924658">
          <w:marLeft w:val="360"/>
          <w:marRight w:val="0"/>
          <w:marTop w:val="400"/>
          <w:marBottom w:val="0"/>
          <w:divBdr>
            <w:top w:val="none" w:sz="0" w:space="0" w:color="auto"/>
            <w:left w:val="none" w:sz="0" w:space="0" w:color="auto"/>
            <w:bottom w:val="none" w:sz="0" w:space="0" w:color="auto"/>
            <w:right w:val="none" w:sz="0" w:space="0" w:color="auto"/>
          </w:divBdr>
        </w:div>
        <w:div w:id="2081753509">
          <w:marLeft w:val="893"/>
          <w:marRight w:val="0"/>
          <w:marTop w:val="240"/>
          <w:marBottom w:val="0"/>
          <w:divBdr>
            <w:top w:val="none" w:sz="0" w:space="0" w:color="auto"/>
            <w:left w:val="none" w:sz="0" w:space="0" w:color="auto"/>
            <w:bottom w:val="none" w:sz="0" w:space="0" w:color="auto"/>
            <w:right w:val="none" w:sz="0" w:space="0" w:color="auto"/>
          </w:divBdr>
        </w:div>
        <w:div w:id="2013289138">
          <w:marLeft w:val="893"/>
          <w:marRight w:val="0"/>
          <w:marTop w:val="240"/>
          <w:marBottom w:val="0"/>
          <w:divBdr>
            <w:top w:val="none" w:sz="0" w:space="0" w:color="auto"/>
            <w:left w:val="none" w:sz="0" w:space="0" w:color="auto"/>
            <w:bottom w:val="none" w:sz="0" w:space="0" w:color="auto"/>
            <w:right w:val="none" w:sz="0" w:space="0" w:color="auto"/>
          </w:divBdr>
        </w:div>
        <w:div w:id="178006841">
          <w:marLeft w:val="893"/>
          <w:marRight w:val="0"/>
          <w:marTop w:val="240"/>
          <w:marBottom w:val="0"/>
          <w:divBdr>
            <w:top w:val="none" w:sz="0" w:space="0" w:color="auto"/>
            <w:left w:val="none" w:sz="0" w:space="0" w:color="auto"/>
            <w:bottom w:val="none" w:sz="0" w:space="0" w:color="auto"/>
            <w:right w:val="none" w:sz="0" w:space="0" w:color="auto"/>
          </w:divBdr>
        </w:div>
        <w:div w:id="880551066">
          <w:marLeft w:val="360"/>
          <w:marRight w:val="0"/>
          <w:marTop w:val="400"/>
          <w:marBottom w:val="0"/>
          <w:divBdr>
            <w:top w:val="none" w:sz="0" w:space="0" w:color="auto"/>
            <w:left w:val="none" w:sz="0" w:space="0" w:color="auto"/>
            <w:bottom w:val="none" w:sz="0" w:space="0" w:color="auto"/>
            <w:right w:val="none" w:sz="0" w:space="0" w:color="auto"/>
          </w:divBdr>
        </w:div>
      </w:divsChild>
    </w:div>
    <w:div w:id="971593577">
      <w:bodyDiv w:val="1"/>
      <w:marLeft w:val="0"/>
      <w:marRight w:val="0"/>
      <w:marTop w:val="0"/>
      <w:marBottom w:val="0"/>
      <w:divBdr>
        <w:top w:val="none" w:sz="0" w:space="0" w:color="auto"/>
        <w:left w:val="none" w:sz="0" w:space="0" w:color="auto"/>
        <w:bottom w:val="none" w:sz="0" w:space="0" w:color="auto"/>
        <w:right w:val="none" w:sz="0" w:space="0" w:color="auto"/>
      </w:divBdr>
    </w:div>
    <w:div w:id="1005979839">
      <w:bodyDiv w:val="1"/>
      <w:marLeft w:val="0"/>
      <w:marRight w:val="0"/>
      <w:marTop w:val="0"/>
      <w:marBottom w:val="0"/>
      <w:divBdr>
        <w:top w:val="none" w:sz="0" w:space="0" w:color="auto"/>
        <w:left w:val="none" w:sz="0" w:space="0" w:color="auto"/>
        <w:bottom w:val="none" w:sz="0" w:space="0" w:color="auto"/>
        <w:right w:val="none" w:sz="0" w:space="0" w:color="auto"/>
      </w:divBdr>
    </w:div>
    <w:div w:id="1071660950">
      <w:bodyDiv w:val="1"/>
      <w:marLeft w:val="0"/>
      <w:marRight w:val="0"/>
      <w:marTop w:val="0"/>
      <w:marBottom w:val="0"/>
      <w:divBdr>
        <w:top w:val="none" w:sz="0" w:space="0" w:color="auto"/>
        <w:left w:val="none" w:sz="0" w:space="0" w:color="auto"/>
        <w:bottom w:val="none" w:sz="0" w:space="0" w:color="auto"/>
        <w:right w:val="none" w:sz="0" w:space="0" w:color="auto"/>
      </w:divBdr>
      <w:divsChild>
        <w:div w:id="758596734">
          <w:marLeft w:val="360"/>
          <w:marRight w:val="0"/>
          <w:marTop w:val="400"/>
          <w:marBottom w:val="0"/>
          <w:divBdr>
            <w:top w:val="none" w:sz="0" w:space="0" w:color="auto"/>
            <w:left w:val="none" w:sz="0" w:space="0" w:color="auto"/>
            <w:bottom w:val="none" w:sz="0" w:space="0" w:color="auto"/>
            <w:right w:val="none" w:sz="0" w:space="0" w:color="auto"/>
          </w:divBdr>
        </w:div>
        <w:div w:id="1037122395">
          <w:marLeft w:val="360"/>
          <w:marRight w:val="0"/>
          <w:marTop w:val="400"/>
          <w:marBottom w:val="0"/>
          <w:divBdr>
            <w:top w:val="none" w:sz="0" w:space="0" w:color="auto"/>
            <w:left w:val="none" w:sz="0" w:space="0" w:color="auto"/>
            <w:bottom w:val="none" w:sz="0" w:space="0" w:color="auto"/>
            <w:right w:val="none" w:sz="0" w:space="0" w:color="auto"/>
          </w:divBdr>
        </w:div>
        <w:div w:id="689718569">
          <w:marLeft w:val="360"/>
          <w:marRight w:val="0"/>
          <w:marTop w:val="400"/>
          <w:marBottom w:val="0"/>
          <w:divBdr>
            <w:top w:val="none" w:sz="0" w:space="0" w:color="auto"/>
            <w:left w:val="none" w:sz="0" w:space="0" w:color="auto"/>
            <w:bottom w:val="none" w:sz="0" w:space="0" w:color="auto"/>
            <w:right w:val="none" w:sz="0" w:space="0" w:color="auto"/>
          </w:divBdr>
        </w:div>
      </w:divsChild>
    </w:div>
    <w:div w:id="1321075409">
      <w:bodyDiv w:val="1"/>
      <w:marLeft w:val="0"/>
      <w:marRight w:val="0"/>
      <w:marTop w:val="0"/>
      <w:marBottom w:val="0"/>
      <w:divBdr>
        <w:top w:val="none" w:sz="0" w:space="0" w:color="auto"/>
        <w:left w:val="none" w:sz="0" w:space="0" w:color="auto"/>
        <w:bottom w:val="none" w:sz="0" w:space="0" w:color="auto"/>
        <w:right w:val="none" w:sz="0" w:space="0" w:color="auto"/>
      </w:divBdr>
    </w:div>
    <w:div w:id="1384257867">
      <w:bodyDiv w:val="1"/>
      <w:marLeft w:val="0"/>
      <w:marRight w:val="0"/>
      <w:marTop w:val="0"/>
      <w:marBottom w:val="0"/>
      <w:divBdr>
        <w:top w:val="none" w:sz="0" w:space="0" w:color="auto"/>
        <w:left w:val="none" w:sz="0" w:space="0" w:color="auto"/>
        <w:bottom w:val="none" w:sz="0" w:space="0" w:color="auto"/>
        <w:right w:val="none" w:sz="0" w:space="0" w:color="auto"/>
      </w:divBdr>
      <w:divsChild>
        <w:div w:id="397170282">
          <w:marLeft w:val="0"/>
          <w:marRight w:val="1"/>
          <w:marTop w:val="0"/>
          <w:marBottom w:val="0"/>
          <w:divBdr>
            <w:top w:val="none" w:sz="0" w:space="0" w:color="auto"/>
            <w:left w:val="none" w:sz="0" w:space="0" w:color="auto"/>
            <w:bottom w:val="none" w:sz="0" w:space="0" w:color="auto"/>
            <w:right w:val="none" w:sz="0" w:space="0" w:color="auto"/>
          </w:divBdr>
          <w:divsChild>
            <w:div w:id="807355594">
              <w:marLeft w:val="0"/>
              <w:marRight w:val="0"/>
              <w:marTop w:val="0"/>
              <w:marBottom w:val="0"/>
              <w:divBdr>
                <w:top w:val="none" w:sz="0" w:space="0" w:color="auto"/>
                <w:left w:val="none" w:sz="0" w:space="0" w:color="auto"/>
                <w:bottom w:val="none" w:sz="0" w:space="0" w:color="auto"/>
                <w:right w:val="none" w:sz="0" w:space="0" w:color="auto"/>
              </w:divBdr>
              <w:divsChild>
                <w:div w:id="620500281">
                  <w:marLeft w:val="0"/>
                  <w:marRight w:val="1"/>
                  <w:marTop w:val="0"/>
                  <w:marBottom w:val="0"/>
                  <w:divBdr>
                    <w:top w:val="none" w:sz="0" w:space="0" w:color="auto"/>
                    <w:left w:val="none" w:sz="0" w:space="0" w:color="auto"/>
                    <w:bottom w:val="none" w:sz="0" w:space="0" w:color="auto"/>
                    <w:right w:val="none" w:sz="0" w:space="0" w:color="auto"/>
                  </w:divBdr>
                  <w:divsChild>
                    <w:div w:id="1911766682">
                      <w:marLeft w:val="0"/>
                      <w:marRight w:val="0"/>
                      <w:marTop w:val="0"/>
                      <w:marBottom w:val="0"/>
                      <w:divBdr>
                        <w:top w:val="none" w:sz="0" w:space="0" w:color="auto"/>
                        <w:left w:val="none" w:sz="0" w:space="0" w:color="auto"/>
                        <w:bottom w:val="none" w:sz="0" w:space="0" w:color="auto"/>
                        <w:right w:val="none" w:sz="0" w:space="0" w:color="auto"/>
                      </w:divBdr>
                      <w:divsChild>
                        <w:div w:id="803427707">
                          <w:marLeft w:val="0"/>
                          <w:marRight w:val="0"/>
                          <w:marTop w:val="0"/>
                          <w:marBottom w:val="0"/>
                          <w:divBdr>
                            <w:top w:val="none" w:sz="0" w:space="0" w:color="auto"/>
                            <w:left w:val="none" w:sz="0" w:space="0" w:color="auto"/>
                            <w:bottom w:val="none" w:sz="0" w:space="0" w:color="auto"/>
                            <w:right w:val="none" w:sz="0" w:space="0" w:color="auto"/>
                          </w:divBdr>
                          <w:divsChild>
                            <w:div w:id="700670864">
                              <w:marLeft w:val="0"/>
                              <w:marRight w:val="0"/>
                              <w:marTop w:val="120"/>
                              <w:marBottom w:val="360"/>
                              <w:divBdr>
                                <w:top w:val="none" w:sz="0" w:space="0" w:color="auto"/>
                                <w:left w:val="none" w:sz="0" w:space="0" w:color="auto"/>
                                <w:bottom w:val="none" w:sz="0" w:space="0" w:color="auto"/>
                                <w:right w:val="none" w:sz="0" w:space="0" w:color="auto"/>
                              </w:divBdr>
                              <w:divsChild>
                                <w:div w:id="1243218538">
                                  <w:marLeft w:val="0"/>
                                  <w:marRight w:val="0"/>
                                  <w:marTop w:val="0"/>
                                  <w:marBottom w:val="0"/>
                                  <w:divBdr>
                                    <w:top w:val="none" w:sz="0" w:space="0" w:color="auto"/>
                                    <w:left w:val="none" w:sz="0" w:space="0" w:color="auto"/>
                                    <w:bottom w:val="none" w:sz="0" w:space="0" w:color="auto"/>
                                    <w:right w:val="none" w:sz="0" w:space="0" w:color="auto"/>
                                  </w:divBdr>
                                </w:div>
                                <w:div w:id="600602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4650282">
      <w:bodyDiv w:val="1"/>
      <w:marLeft w:val="0"/>
      <w:marRight w:val="0"/>
      <w:marTop w:val="0"/>
      <w:marBottom w:val="0"/>
      <w:divBdr>
        <w:top w:val="none" w:sz="0" w:space="0" w:color="auto"/>
        <w:left w:val="none" w:sz="0" w:space="0" w:color="auto"/>
        <w:bottom w:val="none" w:sz="0" w:space="0" w:color="auto"/>
        <w:right w:val="none" w:sz="0" w:space="0" w:color="auto"/>
      </w:divBdr>
    </w:div>
    <w:div w:id="1635594771">
      <w:bodyDiv w:val="1"/>
      <w:marLeft w:val="0"/>
      <w:marRight w:val="0"/>
      <w:marTop w:val="0"/>
      <w:marBottom w:val="0"/>
      <w:divBdr>
        <w:top w:val="none" w:sz="0" w:space="0" w:color="auto"/>
        <w:left w:val="none" w:sz="0" w:space="0" w:color="auto"/>
        <w:bottom w:val="none" w:sz="0" w:space="0" w:color="auto"/>
        <w:right w:val="none" w:sz="0" w:space="0" w:color="auto"/>
      </w:divBdr>
    </w:div>
    <w:div w:id="1646815505">
      <w:bodyDiv w:val="1"/>
      <w:marLeft w:val="0"/>
      <w:marRight w:val="0"/>
      <w:marTop w:val="0"/>
      <w:marBottom w:val="0"/>
      <w:divBdr>
        <w:top w:val="none" w:sz="0" w:space="0" w:color="auto"/>
        <w:left w:val="none" w:sz="0" w:space="0" w:color="auto"/>
        <w:bottom w:val="none" w:sz="0" w:space="0" w:color="auto"/>
        <w:right w:val="none" w:sz="0" w:space="0" w:color="auto"/>
      </w:divBdr>
    </w:div>
    <w:div w:id="1738825125">
      <w:bodyDiv w:val="1"/>
      <w:marLeft w:val="0"/>
      <w:marRight w:val="0"/>
      <w:marTop w:val="0"/>
      <w:marBottom w:val="0"/>
      <w:divBdr>
        <w:top w:val="none" w:sz="0" w:space="0" w:color="auto"/>
        <w:left w:val="none" w:sz="0" w:space="0" w:color="auto"/>
        <w:bottom w:val="none" w:sz="0" w:space="0" w:color="auto"/>
        <w:right w:val="none" w:sz="0" w:space="0" w:color="auto"/>
      </w:divBdr>
      <w:divsChild>
        <w:div w:id="835414029">
          <w:marLeft w:val="360"/>
          <w:marRight w:val="0"/>
          <w:marTop w:val="400"/>
          <w:marBottom w:val="0"/>
          <w:divBdr>
            <w:top w:val="none" w:sz="0" w:space="0" w:color="auto"/>
            <w:left w:val="none" w:sz="0" w:space="0" w:color="auto"/>
            <w:bottom w:val="none" w:sz="0" w:space="0" w:color="auto"/>
            <w:right w:val="none" w:sz="0" w:space="0" w:color="auto"/>
          </w:divBdr>
        </w:div>
      </w:divsChild>
    </w:div>
    <w:div w:id="1766878797">
      <w:bodyDiv w:val="1"/>
      <w:marLeft w:val="0"/>
      <w:marRight w:val="0"/>
      <w:marTop w:val="0"/>
      <w:marBottom w:val="0"/>
      <w:divBdr>
        <w:top w:val="none" w:sz="0" w:space="0" w:color="auto"/>
        <w:left w:val="none" w:sz="0" w:space="0" w:color="auto"/>
        <w:bottom w:val="none" w:sz="0" w:space="0" w:color="auto"/>
        <w:right w:val="none" w:sz="0" w:space="0" w:color="auto"/>
      </w:divBdr>
      <w:divsChild>
        <w:div w:id="24530232">
          <w:marLeft w:val="0"/>
          <w:marRight w:val="0"/>
          <w:marTop w:val="207"/>
          <w:marBottom w:val="69"/>
          <w:divBdr>
            <w:top w:val="single" w:sz="4" w:space="14" w:color="CCCCCC"/>
            <w:left w:val="single" w:sz="4" w:space="10" w:color="CCCCCC"/>
            <w:bottom w:val="single" w:sz="4" w:space="8" w:color="CCCCCC"/>
            <w:right w:val="single" w:sz="4" w:space="10" w:color="CCCCCC"/>
          </w:divBdr>
          <w:divsChild>
            <w:div w:id="1629630177">
              <w:marLeft w:val="0"/>
              <w:marRight w:val="0"/>
              <w:marTop w:val="0"/>
              <w:marBottom w:val="0"/>
              <w:divBdr>
                <w:top w:val="none" w:sz="0" w:space="0" w:color="auto"/>
                <w:left w:val="none" w:sz="0" w:space="0" w:color="auto"/>
                <w:bottom w:val="none" w:sz="0" w:space="0" w:color="auto"/>
                <w:right w:val="none" w:sz="0" w:space="0" w:color="auto"/>
              </w:divBdr>
              <w:divsChild>
                <w:div w:id="1681153443">
                  <w:marLeft w:val="0"/>
                  <w:marRight w:val="69"/>
                  <w:marTop w:val="0"/>
                  <w:marBottom w:val="0"/>
                  <w:divBdr>
                    <w:top w:val="none" w:sz="0" w:space="0" w:color="auto"/>
                    <w:left w:val="none" w:sz="0" w:space="0" w:color="auto"/>
                    <w:bottom w:val="none" w:sz="0" w:space="0" w:color="auto"/>
                    <w:right w:val="none" w:sz="0" w:space="0" w:color="auto"/>
                  </w:divBdr>
                  <w:divsChild>
                    <w:div w:id="534008500">
                      <w:marLeft w:val="0"/>
                      <w:marRight w:val="0"/>
                      <w:marTop w:val="0"/>
                      <w:marBottom w:val="104"/>
                      <w:divBdr>
                        <w:top w:val="none" w:sz="0" w:space="0" w:color="auto"/>
                        <w:left w:val="none" w:sz="0" w:space="0" w:color="auto"/>
                        <w:bottom w:val="none" w:sz="0" w:space="0" w:color="auto"/>
                        <w:right w:val="none" w:sz="0" w:space="0" w:color="auto"/>
                      </w:divBdr>
                    </w:div>
                  </w:divsChild>
                </w:div>
              </w:divsChild>
            </w:div>
          </w:divsChild>
        </w:div>
      </w:divsChild>
    </w:div>
    <w:div w:id="1767071948">
      <w:bodyDiv w:val="1"/>
      <w:marLeft w:val="0"/>
      <w:marRight w:val="0"/>
      <w:marTop w:val="0"/>
      <w:marBottom w:val="0"/>
      <w:divBdr>
        <w:top w:val="none" w:sz="0" w:space="0" w:color="auto"/>
        <w:left w:val="none" w:sz="0" w:space="0" w:color="auto"/>
        <w:bottom w:val="none" w:sz="0" w:space="0" w:color="auto"/>
        <w:right w:val="none" w:sz="0" w:space="0" w:color="auto"/>
      </w:divBdr>
    </w:div>
    <w:div w:id="1829206241">
      <w:bodyDiv w:val="1"/>
      <w:marLeft w:val="0"/>
      <w:marRight w:val="0"/>
      <w:marTop w:val="0"/>
      <w:marBottom w:val="0"/>
      <w:divBdr>
        <w:top w:val="none" w:sz="0" w:space="0" w:color="auto"/>
        <w:left w:val="none" w:sz="0" w:space="0" w:color="auto"/>
        <w:bottom w:val="none" w:sz="0" w:space="0" w:color="auto"/>
        <w:right w:val="none" w:sz="0" w:space="0" w:color="auto"/>
      </w:divBdr>
    </w:div>
    <w:div w:id="1908416925">
      <w:bodyDiv w:val="1"/>
      <w:marLeft w:val="0"/>
      <w:marRight w:val="0"/>
      <w:marTop w:val="0"/>
      <w:marBottom w:val="0"/>
      <w:divBdr>
        <w:top w:val="none" w:sz="0" w:space="0" w:color="auto"/>
        <w:left w:val="none" w:sz="0" w:space="0" w:color="auto"/>
        <w:bottom w:val="none" w:sz="0" w:space="0" w:color="auto"/>
        <w:right w:val="none" w:sz="0" w:space="0" w:color="auto"/>
      </w:divBdr>
    </w:div>
    <w:div w:id="2046983412">
      <w:bodyDiv w:val="1"/>
      <w:marLeft w:val="0"/>
      <w:marRight w:val="0"/>
      <w:marTop w:val="0"/>
      <w:marBottom w:val="0"/>
      <w:divBdr>
        <w:top w:val="none" w:sz="0" w:space="0" w:color="auto"/>
        <w:left w:val="none" w:sz="0" w:space="0" w:color="auto"/>
        <w:bottom w:val="none" w:sz="0" w:space="0" w:color="auto"/>
        <w:right w:val="none" w:sz="0" w:space="0" w:color="auto"/>
      </w:divBdr>
    </w:div>
    <w:div w:id="2125684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mailto:cem.gabay@hcuge.ch" TargetMode="External"/><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063E7A-9C53-F146-A838-258908688D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10</Pages>
  <Words>2253</Words>
  <Characters>12846</Characters>
  <Application>Microsoft Macintosh Word</Application>
  <DocSecurity>0</DocSecurity>
  <Lines>107</Lines>
  <Paragraphs>25</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15775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Cem Gabay</cp:lastModifiedBy>
  <cp:revision>3</cp:revision>
  <dcterms:created xsi:type="dcterms:W3CDTF">2018-01-19T21:12:00Z</dcterms:created>
  <dcterms:modified xsi:type="dcterms:W3CDTF">2018-01-19T21:13:00Z</dcterms:modified>
</cp:coreProperties>
</file>