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4F" w:rsidRPr="0019320D" w:rsidRDefault="0019320D">
      <w:pPr>
        <w:rPr>
          <w:b/>
        </w:rPr>
      </w:pPr>
      <w:r w:rsidRPr="0019320D">
        <w:rPr>
          <w:b/>
        </w:rPr>
        <w:t>Supplementary Table 1 – Full results of model 4 in Table 2. Risk of being born Small for Gestational Age (birthweight &lt;10</w:t>
      </w:r>
      <w:r w:rsidRPr="0019320D">
        <w:rPr>
          <w:b/>
          <w:vertAlign w:val="superscript"/>
        </w:rPr>
        <w:t>th</w:t>
      </w:r>
      <w:r w:rsidRPr="0019320D">
        <w:rPr>
          <w:b/>
        </w:rPr>
        <w:t xml:space="preserve"> percentile for gestational age) by maternal socioeconomic indicator in the University Hospital Southampton (UHS) maternity population-based cohort (singleton live births 2004-2016)</w:t>
      </w:r>
    </w:p>
    <w:tbl>
      <w:tblPr>
        <w:tblW w:w="8320" w:type="dxa"/>
        <w:tblLook w:val="04A0" w:firstRow="1" w:lastRow="0" w:firstColumn="1" w:lastColumn="0" w:noHBand="0" w:noVBand="1"/>
      </w:tblPr>
      <w:tblGrid>
        <w:gridCol w:w="4480"/>
        <w:gridCol w:w="960"/>
        <w:gridCol w:w="960"/>
        <w:gridCol w:w="960"/>
        <w:gridCol w:w="960"/>
      </w:tblGrid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OR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99% 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Highest qualification (ref = Degree)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College qualification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0.009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Secondary school or lower qualification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Maternal unemployment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Lone mother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0.929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0.280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Gestational Diabetes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0.293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Gestational Hypertension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2.474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Systolic blood pressure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0.035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Multiparous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Maternal age at booking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Maternal ethnicity (ref = White)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Mixed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0.026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Asian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2.610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2.275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2.993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Black/African/Caribbean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2.282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Chinese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0.105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1.153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0.020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Maternal BMI (ref = Normal weight 18.5-24.9)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&lt;18.5 (underweight)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2.045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25-29.9 (overweight)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30+ (obese)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0.633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Maternal smoking (ref = Never smoked)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Ex-smoker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0.954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0.867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0.196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Up to 10 cigarettes per 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2.244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2.528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10-20 cigarettes per 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2.894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2.511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3.335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&gt;20 cigarettes per 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3.744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2.586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5.420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Constant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525"/>
        </w:trPr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gramStart"/>
            <w:r w:rsidRPr="001932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</w:t>
            </w:r>
            <w:proofErr w:type="gramEnd"/>
            <w:r w:rsidRPr="001932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births = 64,535, n mothers = 43,787. OR = odds ratio; CI = confidence interval. In all models the standard errors are adjusted for multiple births per mother.</w:t>
            </w:r>
          </w:p>
        </w:tc>
      </w:tr>
    </w:tbl>
    <w:p w:rsidR="0019320D" w:rsidRDefault="0019320D"/>
    <w:p w:rsidR="0019320D" w:rsidRDefault="0019320D"/>
    <w:p w:rsidR="0019320D" w:rsidRDefault="0019320D"/>
    <w:p w:rsidR="0019320D" w:rsidRDefault="0019320D"/>
    <w:p w:rsidR="0019320D" w:rsidRDefault="0019320D"/>
    <w:p w:rsidR="0019320D" w:rsidRDefault="0019320D"/>
    <w:p w:rsidR="0019320D" w:rsidRDefault="0019320D"/>
    <w:p w:rsidR="0019320D" w:rsidRDefault="0019320D"/>
    <w:p w:rsidR="0019320D" w:rsidRPr="0019320D" w:rsidRDefault="0019320D" w:rsidP="0019320D">
      <w:pPr>
        <w:rPr>
          <w:b/>
        </w:rPr>
      </w:pPr>
      <w:r w:rsidRPr="0019320D">
        <w:rPr>
          <w:b/>
        </w:rPr>
        <w:lastRenderedPageBreak/>
        <w:t xml:space="preserve">Supplementary Table </w:t>
      </w:r>
      <w:r>
        <w:rPr>
          <w:b/>
        </w:rPr>
        <w:t>2</w:t>
      </w:r>
      <w:r w:rsidRPr="0019320D">
        <w:rPr>
          <w:b/>
        </w:rPr>
        <w:t xml:space="preserve"> – Full results of model 4 in Table </w:t>
      </w:r>
      <w:r>
        <w:rPr>
          <w:b/>
        </w:rPr>
        <w:t>3</w:t>
      </w:r>
      <w:r w:rsidRPr="0019320D">
        <w:rPr>
          <w:b/>
        </w:rPr>
        <w:t>. Risk of being born Small for Gestational Age (birthweight &lt;10</w:t>
      </w:r>
      <w:r w:rsidRPr="0019320D">
        <w:rPr>
          <w:b/>
          <w:vertAlign w:val="superscript"/>
        </w:rPr>
        <w:t>th</w:t>
      </w:r>
      <w:r w:rsidRPr="0019320D">
        <w:rPr>
          <w:b/>
        </w:rPr>
        <w:t xml:space="preserve"> percentile for gestational age) by maternal socioeconomic indicator in the University Hospital Southampton (UHS) maternity population-based cohort (singleton live births 2004-2016)</w:t>
      </w:r>
    </w:p>
    <w:tbl>
      <w:tblPr>
        <w:tblW w:w="8320" w:type="dxa"/>
        <w:tblLook w:val="04A0" w:firstRow="1" w:lastRow="0" w:firstColumn="1" w:lastColumn="0" w:noHBand="0" w:noVBand="1"/>
      </w:tblPr>
      <w:tblGrid>
        <w:gridCol w:w="4480"/>
        <w:gridCol w:w="960"/>
        <w:gridCol w:w="960"/>
        <w:gridCol w:w="960"/>
        <w:gridCol w:w="960"/>
      </w:tblGrid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OR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99% 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Highest qualification (ref = Degree)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College qualification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1.098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0.020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Secondary school or lower qualification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Maternal unemployment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Partner unemployment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Gestational Diabetes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0.919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0.392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Gestational Hypertension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2.066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2.587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Systolic blood pressure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0.057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Multiparous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Maternal age at booking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Maternal ethnicity (ref = White)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Mixed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0.050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Asian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2.603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2.263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2.994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Black/African/Caribbean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2.232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Chinese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0.069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Not known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0.008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Maternal BMI (ref = Normal weight 18.5-24.9)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&lt;18.5 (underweight)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2.108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25-29.9 (overweight)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30+ (obese)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Maternal smoking (ref = Never smoked)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Ex-smoker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0.169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Up to 10 cigarettes per 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2.217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1.956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2.512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10-20 cigarettes per 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2.871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2.464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3.344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&gt;20 cigarettes per 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3.326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2.192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5.046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Constant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525"/>
        </w:trPr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gramStart"/>
            <w:r w:rsidRPr="001932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</w:t>
            </w:r>
            <w:proofErr w:type="gramEnd"/>
            <w:r w:rsidRPr="0019320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births = 60,385, n mothers = 41,841. OR = odds ratio; CI = confidence interval. In all models the standard errors are adjusted for multiple births per mother.</w:t>
            </w:r>
          </w:p>
        </w:tc>
      </w:tr>
    </w:tbl>
    <w:p w:rsidR="0019320D" w:rsidRDefault="0019320D"/>
    <w:p w:rsidR="0019320D" w:rsidRDefault="0019320D"/>
    <w:p w:rsidR="0019320D" w:rsidRDefault="0019320D"/>
    <w:p w:rsidR="0019320D" w:rsidRDefault="0019320D"/>
    <w:p w:rsidR="0019320D" w:rsidRDefault="0019320D"/>
    <w:p w:rsidR="0019320D" w:rsidRDefault="0019320D"/>
    <w:p w:rsidR="0019320D" w:rsidRDefault="0019320D"/>
    <w:p w:rsidR="0019320D" w:rsidRDefault="0019320D"/>
    <w:p w:rsidR="0019320D" w:rsidRPr="0019320D" w:rsidRDefault="0019320D" w:rsidP="0019320D">
      <w:pPr>
        <w:rPr>
          <w:b/>
        </w:rPr>
      </w:pPr>
      <w:r w:rsidRPr="0019320D">
        <w:rPr>
          <w:b/>
        </w:rPr>
        <w:lastRenderedPageBreak/>
        <w:t xml:space="preserve">Supplementary Table </w:t>
      </w:r>
      <w:r>
        <w:rPr>
          <w:b/>
        </w:rPr>
        <w:t>3</w:t>
      </w:r>
      <w:r w:rsidRPr="0019320D">
        <w:rPr>
          <w:b/>
        </w:rPr>
        <w:t xml:space="preserve"> –Risk of being born Small for Gestational Age (birthweight &lt;10</w:t>
      </w:r>
      <w:r w:rsidRPr="0019320D">
        <w:rPr>
          <w:b/>
          <w:vertAlign w:val="superscript"/>
        </w:rPr>
        <w:t>th</w:t>
      </w:r>
      <w:r w:rsidRPr="0019320D">
        <w:rPr>
          <w:b/>
        </w:rPr>
        <w:t xml:space="preserve"> percentile for gestational age) by</w:t>
      </w:r>
      <w:r>
        <w:rPr>
          <w:b/>
        </w:rPr>
        <w:t xml:space="preserve"> place of residence and </w:t>
      </w:r>
      <w:r w:rsidRPr="0019320D">
        <w:rPr>
          <w:b/>
        </w:rPr>
        <w:t>maternal socioeconomic indicator in the University Hospital Southampton (UHS) maternity population-based cohort (singleton live births 2004-2016)</w:t>
      </w:r>
    </w:p>
    <w:tbl>
      <w:tblPr>
        <w:tblW w:w="8885" w:type="dxa"/>
        <w:tblLook w:val="04A0" w:firstRow="1" w:lastRow="0" w:firstColumn="1" w:lastColumn="0" w:noHBand="0" w:noVBand="1"/>
      </w:tblPr>
      <w:tblGrid>
        <w:gridCol w:w="4395"/>
        <w:gridCol w:w="1525"/>
        <w:gridCol w:w="884"/>
        <w:gridCol w:w="276"/>
        <w:gridCol w:w="977"/>
        <w:gridCol w:w="828"/>
      </w:tblGrid>
      <w:tr w:rsidR="0019320D" w:rsidRPr="0019320D" w:rsidTr="0019320D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Socioeconomic factor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Sample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OR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99% CI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</w:p>
        </w:tc>
      </w:tr>
      <w:tr w:rsidR="0019320D" w:rsidRPr="0019320D" w:rsidTr="0019320D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Mothers with a college qualification vs university degree [1]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All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1.11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1.00 - 1.22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0.009</w:t>
            </w:r>
          </w:p>
        </w:tc>
      </w:tr>
      <w:tr w:rsidR="0019320D" w:rsidRPr="0019320D" w:rsidTr="0019320D">
        <w:trPr>
          <w:trHeight w:val="300"/>
        </w:trPr>
        <w:tc>
          <w:tcPr>
            <w:tcW w:w="43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Southampton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1.10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0.95 - 1.28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092</w:t>
            </w:r>
          </w:p>
        </w:tc>
      </w:tr>
      <w:tr w:rsidR="0019320D" w:rsidRPr="0019320D" w:rsidTr="0019320D">
        <w:trPr>
          <w:trHeight w:val="300"/>
        </w:trPr>
        <w:tc>
          <w:tcPr>
            <w:tcW w:w="43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Mothers with a secondary school qualification vs university degree [1]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All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1.32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1.19 - 1.47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3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Southampton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1.29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1.11 - 1.51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3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Maternal unemployment at the first antenatal appointment vs employed [1]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All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1.27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1.16 - 1.38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229"/>
        </w:trPr>
        <w:tc>
          <w:tcPr>
            <w:tcW w:w="43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Southampton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1.38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1.23 - 1.56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3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Lone motherhood at the first antenatal appointment vs partnered status [1]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All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1.05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0.93 - 1.20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0.280</w:t>
            </w:r>
          </w:p>
        </w:tc>
      </w:tr>
      <w:tr w:rsidR="0019320D" w:rsidRPr="0019320D" w:rsidTr="0019320D">
        <w:trPr>
          <w:trHeight w:val="300"/>
        </w:trPr>
        <w:tc>
          <w:tcPr>
            <w:tcW w:w="43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Southampton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1.02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0.86 - 1.20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0.757</w:t>
            </w:r>
          </w:p>
        </w:tc>
      </w:tr>
      <w:tr w:rsidR="0019320D" w:rsidRPr="0019320D" w:rsidTr="0019320D">
        <w:trPr>
          <w:trHeight w:val="300"/>
        </w:trPr>
        <w:tc>
          <w:tcPr>
            <w:tcW w:w="43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Mothers with an unemployed partner vs employed partner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All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1.27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1.13 - 1.43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</w:tr>
      <w:tr w:rsidR="0019320D" w:rsidRPr="0019320D" w:rsidTr="0019320D">
        <w:trPr>
          <w:trHeight w:val="300"/>
        </w:trPr>
        <w:tc>
          <w:tcPr>
            <w:tcW w:w="43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Southampton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1.19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1.03 - 1.39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19320D" w:rsidRPr="0019320D" w:rsidTr="0019320D">
        <w:trPr>
          <w:trHeight w:val="975"/>
        </w:trPr>
        <w:tc>
          <w:tcPr>
            <w:tcW w:w="8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20D" w:rsidRPr="0019320D" w:rsidRDefault="0019320D" w:rsidP="00193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models adjusted for maternal education, employment, age, ethnicity, parity, gestational diabetes, gestational hypertension and systolic blood pressure. Standard errors are adjusted for multiple births per mother. [1] </w:t>
            </w:r>
            <w:proofErr w:type="gramStart"/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>also</w:t>
            </w:r>
            <w:proofErr w:type="gramEnd"/>
            <w:r w:rsidRPr="0019320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adjusted for maternal partnership. OR = odds ratio; CI = confidence interval.</w:t>
            </w:r>
          </w:p>
        </w:tc>
      </w:tr>
    </w:tbl>
    <w:p w:rsidR="0019320D" w:rsidRDefault="0019320D"/>
    <w:p w:rsidR="00013879" w:rsidRDefault="00013879"/>
    <w:p w:rsidR="00013879" w:rsidRDefault="00013879"/>
    <w:p w:rsidR="00013879" w:rsidRDefault="00013879"/>
    <w:p w:rsidR="00013879" w:rsidRDefault="00013879"/>
    <w:p w:rsidR="00013879" w:rsidRDefault="00013879"/>
    <w:p w:rsidR="00013879" w:rsidRDefault="00013879"/>
    <w:p w:rsidR="00013879" w:rsidRDefault="00013879"/>
    <w:p w:rsidR="00013879" w:rsidRDefault="00013879"/>
    <w:p w:rsidR="00013879" w:rsidRDefault="00013879"/>
    <w:p w:rsidR="00013879" w:rsidRDefault="00013879"/>
    <w:p w:rsidR="00013879" w:rsidRDefault="00013879"/>
    <w:p w:rsidR="00013879" w:rsidRDefault="00013879"/>
    <w:p w:rsidR="00013879" w:rsidRDefault="00013879"/>
    <w:p w:rsidR="00013879" w:rsidRDefault="00013879"/>
    <w:p w:rsidR="00013879" w:rsidRDefault="00013879"/>
    <w:p w:rsidR="00013879" w:rsidRDefault="00013879"/>
    <w:p w:rsidR="00013879" w:rsidRDefault="00013879"/>
    <w:p w:rsidR="009B5B38" w:rsidRPr="009B5B38" w:rsidRDefault="009B5B38" w:rsidP="009B5B38"/>
    <w:p w:rsidR="009B5B38" w:rsidRDefault="009B5B38" w:rsidP="009B5B38">
      <w:pPr>
        <w:rPr>
          <w:noProof/>
          <w:lang w:eastAsia="en-GB"/>
        </w:rPr>
      </w:pPr>
      <w:r>
        <w:lastRenderedPageBreak/>
        <w:t>Supplementary Figure 1: Sample selection flowchart for the University Hospital Southampton cohort analysis of socioeconomic inequalities in small for gestational age births</w:t>
      </w:r>
    </w:p>
    <w:p w:rsidR="00013879" w:rsidRDefault="009B5B38" w:rsidP="009B5B38">
      <w:pPr>
        <w:jc w:val="center"/>
      </w:pPr>
      <w:r w:rsidRPr="009B5B38">
        <w:rPr>
          <w:noProof/>
          <w:lang w:eastAsia="en-GB"/>
        </w:rPr>
        <w:drawing>
          <wp:inline distT="0" distB="0" distL="0" distR="0">
            <wp:extent cx="5730875" cy="7505700"/>
            <wp:effectExtent l="0" t="0" r="3175" b="0"/>
            <wp:docPr id="1" name="Picture 1" descr="\\filestore.soton.ac.uk\users\nz1e16\mydocuments\PhD\Research\Papers\Socio-economic\Publica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tore.soton.ac.uk\users\nz1e16\mydocuments\PhD\Research\Papers\Socio-economic\Publicatio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05" b="3739"/>
                    <a:stretch/>
                  </pic:blipFill>
                  <pic:spPr bwMode="auto">
                    <a:xfrm>
                      <a:off x="0" y="0"/>
                      <a:ext cx="5731510" cy="750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5B38" w:rsidRDefault="009B5B38" w:rsidP="009B5B38">
      <w:pPr>
        <w:jc w:val="center"/>
      </w:pPr>
    </w:p>
    <w:p w:rsidR="009B5B38" w:rsidRDefault="009B5B38" w:rsidP="009B5B38">
      <w:pPr>
        <w:jc w:val="center"/>
      </w:pPr>
    </w:p>
    <w:p w:rsidR="009B5B38" w:rsidRDefault="009B5B38" w:rsidP="009B5B38">
      <w:pPr>
        <w:jc w:val="center"/>
      </w:pPr>
    </w:p>
    <w:p w:rsidR="009B5B38" w:rsidRDefault="009B5B38" w:rsidP="009B5B38">
      <w:r>
        <w:lastRenderedPageBreak/>
        <w:t>Supplementary Figure 2: Trends in socioeconomic factor over time in the University Hospital Southampton cohort analysis of socioeconomic inequalities in small for gestational age births</w:t>
      </w:r>
    </w:p>
    <w:p w:rsidR="009B5B38" w:rsidRDefault="009B5B38" w:rsidP="009B5B38">
      <w:r>
        <w:rPr>
          <w:noProof/>
          <w:lang w:eastAsia="en-GB"/>
        </w:rPr>
        <w:drawing>
          <wp:inline distT="0" distB="0" distL="0" distR="0" wp14:anchorId="2B0EA2CB">
            <wp:extent cx="5182235" cy="2859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23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5B38" w:rsidRDefault="009B5B38" w:rsidP="009B5B38"/>
    <w:p w:rsidR="009B5B38" w:rsidRDefault="009B5B38" w:rsidP="009B5B38">
      <w:r>
        <w:rPr>
          <w:noProof/>
          <w:lang w:eastAsia="en-GB"/>
        </w:rPr>
        <w:drawing>
          <wp:inline distT="0" distB="0" distL="0" distR="0" wp14:anchorId="1C0BABCF">
            <wp:extent cx="5238750" cy="3025799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014" cy="3028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5B38" w:rsidRPr="009B5B38" w:rsidRDefault="009B5B38" w:rsidP="009B5B38"/>
    <w:sectPr w:rsidR="009B5B38" w:rsidRPr="009B5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0D"/>
    <w:rsid w:val="00013879"/>
    <w:rsid w:val="0019320D"/>
    <w:rsid w:val="002B1D80"/>
    <w:rsid w:val="00855222"/>
    <w:rsid w:val="008A6912"/>
    <w:rsid w:val="009B5B38"/>
    <w:rsid w:val="00B3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71C09CA"/>
  <w15:chartTrackingRefBased/>
  <w15:docId w15:val="{93497421-44E4-4C66-9360-C032534A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1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751</Words>
  <Characters>4281</Characters>
  <Application>Microsoft Office Word</Application>
  <DocSecurity>0</DocSecurity>
  <Lines>35</Lines>
  <Paragraphs>10</Paragraphs>
  <ScaleCrop>false</ScaleCrop>
  <Company>University Of Southampton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Ziauddeen N.</dc:creator>
  <cp:keywords/>
  <dc:description/>
  <cp:lastModifiedBy>Ziauddeen N.</cp:lastModifiedBy>
  <cp:revision>3</cp:revision>
  <dcterms:created xsi:type="dcterms:W3CDTF">2019-07-10T13:19:00Z</dcterms:created>
  <dcterms:modified xsi:type="dcterms:W3CDTF">2019-07-11T08:23:00Z</dcterms:modified>
</cp:coreProperties>
</file>